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5E78"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76DC1B20"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75098C70"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0A5DA199"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50D1644"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221C0493"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27E83506"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1246F4CF"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72A6391"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03A9E9F"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23E417A6"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006C05A3"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B20F8E2"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AF8D88F"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798BED0"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9DD1BBC"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427DE3E6"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729CB7E8"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014838D2"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r w:rsidRPr="00244D82">
        <w:rPr>
          <w:bCs/>
        </w:rPr>
        <w:t>CAIET   DE  SARCINI</w:t>
      </w:r>
    </w:p>
    <w:p w14:paraId="4AB87561"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217BE0B5"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28685639"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45C093B6"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07EF8024"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center"/>
        <w:rPr>
          <w:bCs/>
        </w:rPr>
      </w:pPr>
    </w:p>
    <w:p w14:paraId="768CA5A5" w14:textId="694B295D" w:rsidR="00E03312" w:rsidRPr="00244D82" w:rsidRDefault="00E03312" w:rsidP="006D5CB5">
      <w:pPr>
        <w:pBdr>
          <w:top w:val="double" w:sz="6" w:space="31" w:color="auto"/>
          <w:left w:val="double" w:sz="6" w:space="4" w:color="auto"/>
          <w:bottom w:val="double" w:sz="6" w:space="31" w:color="auto"/>
          <w:right w:val="double" w:sz="6" w:space="0" w:color="auto"/>
        </w:pBdr>
        <w:ind w:left="360"/>
        <w:jc w:val="center"/>
        <w:rPr>
          <w:bCs/>
        </w:rPr>
      </w:pPr>
      <w:r w:rsidRPr="00244D82">
        <w:rPr>
          <w:bCs/>
        </w:rPr>
        <w:t>ACHIZIȚIE AUT</w:t>
      </w:r>
      <w:r w:rsidR="009F42E2" w:rsidRPr="00244D82">
        <w:rPr>
          <w:bCs/>
        </w:rPr>
        <w:t>O</w:t>
      </w:r>
      <w:r w:rsidRPr="00244D82">
        <w:rPr>
          <w:bCs/>
        </w:rPr>
        <w:t>SPECIAL</w:t>
      </w:r>
      <w:r w:rsidR="00DD459A" w:rsidRPr="00244D82">
        <w:rPr>
          <w:bCs/>
        </w:rPr>
        <w:t>E</w:t>
      </w:r>
      <w:r w:rsidR="00795599">
        <w:rPr>
          <w:bCs/>
        </w:rPr>
        <w:t xml:space="preserve"> ELECTRICE</w:t>
      </w:r>
    </w:p>
    <w:p w14:paraId="0A13A273" w14:textId="7C4ECFF3" w:rsidR="006D5CB5" w:rsidRPr="00244D82" w:rsidRDefault="00E03312" w:rsidP="006D5CB5">
      <w:pPr>
        <w:pBdr>
          <w:top w:val="double" w:sz="6" w:space="31" w:color="auto"/>
          <w:left w:val="double" w:sz="6" w:space="4" w:color="auto"/>
          <w:bottom w:val="double" w:sz="6" w:space="31" w:color="auto"/>
          <w:right w:val="double" w:sz="6" w:space="0" w:color="auto"/>
        </w:pBdr>
        <w:ind w:left="360"/>
        <w:jc w:val="center"/>
        <w:rPr>
          <w:bCs/>
        </w:rPr>
      </w:pPr>
      <w:r w:rsidRPr="00244D82">
        <w:rPr>
          <w:bCs/>
        </w:rPr>
        <w:t xml:space="preserve"> PENTRU POLIȚIA LOCALĂ</w:t>
      </w:r>
    </w:p>
    <w:p w14:paraId="2E4BC030"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2B18C3EF"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70218123"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50640956"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28C6F831"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742C425E"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60FB16CB"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1BA65353"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56D74801"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1BF238B0"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3675881D"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55F381A6"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79C19139"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11ED2255"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514ADCA3"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3FFF372D"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3CF48AA5"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0C77B8DB" w14:textId="77777777" w:rsidR="006D5CB5" w:rsidRPr="00244D82" w:rsidRDefault="006D5CB5" w:rsidP="006D5CB5">
      <w:pPr>
        <w:pBdr>
          <w:top w:val="double" w:sz="6" w:space="31" w:color="auto"/>
          <w:left w:val="double" w:sz="6" w:space="4" w:color="auto"/>
          <w:bottom w:val="double" w:sz="6" w:space="31" w:color="auto"/>
          <w:right w:val="double" w:sz="6" w:space="0" w:color="auto"/>
        </w:pBdr>
        <w:ind w:left="360"/>
        <w:jc w:val="both"/>
        <w:rPr>
          <w:rFonts w:ascii="Verdana" w:hAnsi="Verdana"/>
          <w:bCs/>
        </w:rPr>
      </w:pPr>
    </w:p>
    <w:p w14:paraId="67FB6606" w14:textId="77777777" w:rsidR="006D5CB5" w:rsidRPr="00244D82" w:rsidRDefault="006D5CB5" w:rsidP="006D5CB5">
      <w:pPr>
        <w:jc w:val="both"/>
        <w:rPr>
          <w:bCs/>
        </w:rPr>
      </w:pPr>
      <w:r w:rsidRPr="00244D82">
        <w:rPr>
          <w:bCs/>
        </w:rPr>
        <w:lastRenderedPageBreak/>
        <w:tab/>
      </w:r>
    </w:p>
    <w:p w14:paraId="052F2DA1" w14:textId="77777777" w:rsidR="009F42E2" w:rsidRPr="00244D82" w:rsidRDefault="006D5CB5" w:rsidP="009F42E2">
      <w:pPr>
        <w:rPr>
          <w:bCs/>
        </w:rPr>
      </w:pPr>
      <w:r w:rsidRPr="00244D82">
        <w:rPr>
          <w:bCs/>
        </w:rPr>
        <w:tab/>
        <w:t xml:space="preserve">                             </w:t>
      </w:r>
    </w:p>
    <w:p w14:paraId="7DF63A26" w14:textId="77777777" w:rsidR="009F42E2" w:rsidRPr="00244D82" w:rsidRDefault="009F42E2" w:rsidP="009F42E2">
      <w:pPr>
        <w:rPr>
          <w:bCs/>
        </w:rPr>
      </w:pPr>
    </w:p>
    <w:p w14:paraId="6A21BAA4" w14:textId="584E94D8" w:rsidR="009F42E2" w:rsidRPr="00244D82" w:rsidRDefault="009F42E2" w:rsidP="009F42E2">
      <w:pPr>
        <w:pStyle w:val="Frspaiere"/>
        <w:jc w:val="center"/>
        <w:rPr>
          <w:rFonts w:eastAsia="Lucida Sans Unicode"/>
          <w:bCs/>
        </w:rPr>
      </w:pPr>
      <w:r w:rsidRPr="00244D82">
        <w:rPr>
          <w:bCs/>
          <w:noProof/>
        </w:rPr>
        <w:drawing>
          <wp:anchor distT="0" distB="0" distL="114935" distR="114935" simplePos="0" relativeHeight="251664384" behindDoc="0" locked="0" layoutInCell="1" allowOverlap="1" wp14:anchorId="0A3EE2A1" wp14:editId="386D687F">
            <wp:simplePos x="0" y="0"/>
            <wp:positionH relativeFrom="column">
              <wp:posOffset>-185420</wp:posOffset>
            </wp:positionH>
            <wp:positionV relativeFrom="paragraph">
              <wp:posOffset>73660</wp:posOffset>
            </wp:positionV>
            <wp:extent cx="849630" cy="1054735"/>
            <wp:effectExtent l="0" t="0" r="762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44D82">
        <w:rPr>
          <w:rFonts w:eastAsia="Lucida Sans Unicode"/>
          <w:bCs/>
          <w:noProof/>
        </w:rPr>
        <w:t>ROMÂNIA</w:t>
      </w:r>
    </w:p>
    <w:p w14:paraId="2B0202B7" w14:textId="77777777" w:rsidR="009F42E2" w:rsidRPr="00244D82" w:rsidRDefault="009F42E2" w:rsidP="009F42E2">
      <w:pPr>
        <w:pStyle w:val="Frspaiere"/>
        <w:jc w:val="center"/>
        <w:rPr>
          <w:rFonts w:eastAsia="Lucida Sans Unicode"/>
          <w:bCs/>
        </w:rPr>
      </w:pPr>
      <w:r w:rsidRPr="00244D82">
        <w:rPr>
          <w:rFonts w:eastAsia="Lucida Sans Unicode"/>
          <w:bCs/>
        </w:rPr>
        <w:t>MUNICIPIUL BUCUREŞTI</w:t>
      </w:r>
    </w:p>
    <w:p w14:paraId="072EF7DB" w14:textId="77777777" w:rsidR="009F42E2" w:rsidRPr="00244D82" w:rsidRDefault="009F42E2" w:rsidP="009F42E2">
      <w:pPr>
        <w:pStyle w:val="Frspaiere"/>
        <w:jc w:val="center"/>
        <w:rPr>
          <w:rFonts w:eastAsia="Lucida Sans Unicode"/>
          <w:bCs/>
        </w:rPr>
      </w:pPr>
      <w:r w:rsidRPr="00244D82">
        <w:rPr>
          <w:rFonts w:eastAsia="Lucida Sans Unicode"/>
          <w:bCs/>
        </w:rPr>
        <w:t>CONSILIUL LOCAL AL SECTORULUI 6</w:t>
      </w:r>
    </w:p>
    <w:p w14:paraId="2FE74A13" w14:textId="59E3403D" w:rsidR="009F42E2" w:rsidRPr="00244D82" w:rsidRDefault="009F42E2" w:rsidP="009F42E2">
      <w:pPr>
        <w:pStyle w:val="Frspaiere"/>
        <w:rPr>
          <w:rFonts w:eastAsia="Lucida Sans Unicode"/>
          <w:bCs/>
          <w:sz w:val="20"/>
          <w:szCs w:val="20"/>
        </w:rPr>
      </w:pPr>
      <w:r w:rsidRPr="00244D82">
        <w:rPr>
          <w:bCs/>
          <w:noProof/>
        </w:rPr>
        <mc:AlternateContent>
          <mc:Choice Requires="wpg">
            <w:drawing>
              <wp:anchor distT="0" distB="0" distL="114300" distR="114300" simplePos="0" relativeHeight="251663360" behindDoc="0" locked="0" layoutInCell="1" allowOverlap="1" wp14:anchorId="2988EE6A" wp14:editId="7D7DB059">
                <wp:simplePos x="0" y="0"/>
                <wp:positionH relativeFrom="column">
                  <wp:posOffset>-16510</wp:posOffset>
                </wp:positionH>
                <wp:positionV relativeFrom="paragraph">
                  <wp:posOffset>72390</wp:posOffset>
                </wp:positionV>
                <wp:extent cx="6021070" cy="129540"/>
                <wp:effectExtent l="0" t="38100" r="55880" b="4191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29540"/>
                          <a:chOff x="938" y="1666"/>
                          <a:chExt cx="9840" cy="270"/>
                        </a:xfrm>
                      </wpg:grpSpPr>
                      <wps:wsp>
                        <wps:cNvPr id="3" name="Line 3"/>
                        <wps:cNvCnPr>
                          <a:cxnSpLocks noChangeShapeType="1"/>
                        </wps:cNvCnPr>
                        <wps:spPr bwMode="auto">
                          <a:xfrm>
                            <a:off x="938" y="1807"/>
                            <a:ext cx="9840" cy="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938" y="1666"/>
                            <a:ext cx="984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38" y="1936"/>
                            <a:ext cx="984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B6D03" id="Grupare 2" o:spid="_x0000_s1026" style="position:absolute;margin-left:-1.3pt;margin-top:5.7pt;width:474.1pt;height:10.2pt;z-index:251663360" coordorigin="938,1666" coordsize="98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">
                <v:line id="Line 3" o:spid="_x0000_s1027" style="position:absolute;visibility:visible;mso-wrap-style:square" from="938,1807" to="1077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" strokecolor="yellow" strokeweight="6pt"/>
                <v:line id="Line 4" o:spid="_x0000_s1028" style="position:absolute;visibility:visible;mso-wrap-style:square" from="938,1666" to="10778,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" strokecolor="#36f" strokeweight="6pt"/>
                <v:line id="Line 5" o:spid="_x0000_s1029" style="position:absolute;visibility:visible;mso-wrap-style:square" from="938,1936" to="10778,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" strokecolor="red" strokeweight="6pt"/>
              </v:group>
            </w:pict>
          </mc:Fallback>
        </mc:AlternateContent>
      </w:r>
    </w:p>
    <w:p w14:paraId="5711999C" w14:textId="77777777" w:rsidR="009F42E2" w:rsidRPr="00244D82" w:rsidRDefault="009F42E2" w:rsidP="009F42E2">
      <w:pPr>
        <w:pStyle w:val="Frspaiere"/>
        <w:rPr>
          <w:rFonts w:eastAsia="Lucida Sans Unicode"/>
          <w:bCs/>
          <w:sz w:val="20"/>
          <w:szCs w:val="20"/>
        </w:rPr>
      </w:pPr>
    </w:p>
    <w:p w14:paraId="593EE64A" w14:textId="77777777" w:rsidR="009F42E2" w:rsidRPr="00244D82" w:rsidRDefault="009F42E2" w:rsidP="009F42E2">
      <w:pPr>
        <w:pStyle w:val="Frspaiere"/>
        <w:jc w:val="center"/>
        <w:rPr>
          <w:bCs/>
        </w:rPr>
      </w:pPr>
      <w:r w:rsidRPr="00244D82">
        <w:rPr>
          <w:bCs/>
          <w:u w:val="single"/>
        </w:rPr>
        <w:t>DIRECŢIA  GENERALĂ DE POLIŢIE  LOCALĂ</w:t>
      </w:r>
    </w:p>
    <w:p w14:paraId="5D157EF2" w14:textId="77777777" w:rsidR="009F42E2" w:rsidRPr="00244D82" w:rsidRDefault="009F42E2" w:rsidP="009F42E2">
      <w:pPr>
        <w:pStyle w:val="Frspaiere"/>
        <w:jc w:val="center"/>
        <w:rPr>
          <w:bCs/>
        </w:rPr>
      </w:pPr>
      <w:r w:rsidRPr="00244D82">
        <w:rPr>
          <w:bCs/>
        </w:rPr>
        <w:t>Șos. Orhideelor nr.2d, Sector 6 telefon/fax 021.413.16.62 / 021.413.17.43</w:t>
      </w:r>
    </w:p>
    <w:p w14:paraId="1CB3F07E" w14:textId="77777777" w:rsidR="009F42E2" w:rsidRPr="00244D82" w:rsidRDefault="009F42E2" w:rsidP="009F42E2">
      <w:pPr>
        <w:pStyle w:val="Frspaiere"/>
        <w:jc w:val="center"/>
        <w:rPr>
          <w:bCs/>
        </w:rPr>
      </w:pPr>
      <w:r w:rsidRPr="00244D82">
        <w:rPr>
          <w:bCs/>
        </w:rPr>
        <w:t xml:space="preserve">E-mail: </w:t>
      </w:r>
      <w:hyperlink r:id="rId9" w:history="1">
        <w:r w:rsidRPr="00244D82">
          <w:rPr>
            <w:rStyle w:val="Hyperlink"/>
            <w:bCs/>
            <w:color w:val="auto"/>
            <w:sz w:val="18"/>
            <w:szCs w:val="18"/>
          </w:rPr>
          <w:t>contact@politia6.ro</w:t>
        </w:r>
      </w:hyperlink>
      <w:r w:rsidRPr="00244D82">
        <w:rPr>
          <w:bCs/>
        </w:rPr>
        <w:t xml:space="preserve"> Web: </w:t>
      </w:r>
      <w:hyperlink r:id="rId10" w:history="1">
        <w:r w:rsidRPr="00244D82">
          <w:rPr>
            <w:rStyle w:val="Hyperlink"/>
            <w:bCs/>
            <w:color w:val="auto"/>
            <w:sz w:val="18"/>
            <w:szCs w:val="18"/>
          </w:rPr>
          <w:t>www.politia6.ro</w:t>
        </w:r>
      </w:hyperlink>
    </w:p>
    <w:p w14:paraId="3E1DDECD" w14:textId="77777777" w:rsidR="009F42E2" w:rsidRPr="00244D82" w:rsidRDefault="009F42E2" w:rsidP="009F42E2">
      <w:pPr>
        <w:pStyle w:val="Frspaiere"/>
        <w:jc w:val="center"/>
        <w:rPr>
          <w:bCs/>
        </w:rPr>
      </w:pPr>
      <w:r w:rsidRPr="00244D82">
        <w:rPr>
          <w:bCs/>
        </w:rPr>
        <w:t>Operator date cu caracter personal 5126/11538/13333/22.05.2007</w:t>
      </w:r>
    </w:p>
    <w:p w14:paraId="3285E46C" w14:textId="1AF92DD3" w:rsidR="006D5CB5" w:rsidRPr="00244D82" w:rsidRDefault="006D5CB5" w:rsidP="006D5CB5">
      <w:pPr>
        <w:jc w:val="both"/>
        <w:rPr>
          <w:bCs/>
        </w:rPr>
      </w:pPr>
    </w:p>
    <w:p w14:paraId="5598E0D2" w14:textId="77777777" w:rsidR="006D5CB5" w:rsidRPr="00244D82" w:rsidRDefault="006D5CB5" w:rsidP="006D5CB5">
      <w:pPr>
        <w:jc w:val="both"/>
        <w:rPr>
          <w:bCs/>
        </w:rPr>
      </w:pPr>
      <w:r w:rsidRPr="00244D82">
        <w:rPr>
          <w:bCs/>
        </w:rPr>
        <w:t xml:space="preserve">                                                                                                                                                                                                                                      </w:t>
      </w:r>
    </w:p>
    <w:p w14:paraId="64F5AD1B" w14:textId="77777777" w:rsidR="006D5CB5" w:rsidRPr="00C32410" w:rsidRDefault="006D5CB5" w:rsidP="006D5CB5">
      <w:pPr>
        <w:numPr>
          <w:ilvl w:val="0"/>
          <w:numId w:val="11"/>
        </w:numPr>
        <w:jc w:val="both"/>
        <w:rPr>
          <w:b/>
        </w:rPr>
      </w:pPr>
      <w:r w:rsidRPr="00C32410">
        <w:rPr>
          <w:b/>
        </w:rPr>
        <w:t>Introducere</w:t>
      </w:r>
    </w:p>
    <w:p w14:paraId="3FFED653" w14:textId="77777777" w:rsidR="006D5CB5" w:rsidRPr="00244D82" w:rsidRDefault="006D5CB5" w:rsidP="006D5CB5">
      <w:pPr>
        <w:ind w:left="900"/>
        <w:jc w:val="both"/>
        <w:rPr>
          <w:bCs/>
        </w:rPr>
      </w:pPr>
    </w:p>
    <w:p w14:paraId="2E710F1C" w14:textId="77777777" w:rsidR="006D5CB5" w:rsidRPr="00244D82" w:rsidRDefault="006D5CB5" w:rsidP="006D5CB5">
      <w:pPr>
        <w:suppressAutoHyphens w:val="0"/>
        <w:autoSpaceDE w:val="0"/>
        <w:autoSpaceDN w:val="0"/>
        <w:adjustRightInd w:val="0"/>
        <w:jc w:val="both"/>
        <w:rPr>
          <w:bCs/>
        </w:rPr>
      </w:pPr>
      <w:r w:rsidRPr="00244D82">
        <w:rPr>
          <w:bCs/>
        </w:rPr>
        <w:t xml:space="preserve">         Caietul de sarcini face parte integrantă din documentația de atribuire și constituie ansamblul cerințelor pe baza cărora se elaborează de către fiecare ofertant propunerea tehnică.</w:t>
      </w:r>
    </w:p>
    <w:p w14:paraId="50052836" w14:textId="77777777" w:rsidR="00EF6A93" w:rsidRPr="00244D82" w:rsidRDefault="006D5CB5" w:rsidP="006D5CB5">
      <w:pPr>
        <w:suppressAutoHyphens w:val="0"/>
        <w:autoSpaceDE w:val="0"/>
        <w:autoSpaceDN w:val="0"/>
        <w:adjustRightInd w:val="0"/>
        <w:jc w:val="both"/>
      </w:pPr>
      <w:r w:rsidRPr="00244D82">
        <w:rPr>
          <w:bCs/>
        </w:rPr>
        <w:t xml:space="preserve">         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r w:rsidR="00EF6A93" w:rsidRPr="00244D82">
        <w:t xml:space="preserve"> </w:t>
      </w:r>
    </w:p>
    <w:p w14:paraId="425D80A9" w14:textId="624C9D84" w:rsidR="006D5CB5" w:rsidRPr="00244D82" w:rsidRDefault="00EF6A93" w:rsidP="006D5CB5">
      <w:pPr>
        <w:suppressAutoHyphens w:val="0"/>
        <w:autoSpaceDE w:val="0"/>
        <w:autoSpaceDN w:val="0"/>
        <w:adjustRightInd w:val="0"/>
        <w:jc w:val="both"/>
        <w:rPr>
          <w:bCs/>
        </w:rPr>
      </w:pPr>
      <w:r w:rsidRPr="00244D82">
        <w:t xml:space="preserve">          </w:t>
      </w:r>
      <w:r w:rsidRPr="00244D82">
        <w:rPr>
          <w:bCs/>
        </w:rPr>
        <w:t xml:space="preserve">Ofertantul va completa în tabelul de </w:t>
      </w:r>
      <w:proofErr w:type="spellStart"/>
      <w:r w:rsidRPr="00244D82">
        <w:rPr>
          <w:bCs/>
        </w:rPr>
        <w:t>corespondenţă</w:t>
      </w:r>
      <w:proofErr w:type="spellEnd"/>
      <w:r w:rsidRPr="00244D82">
        <w:rPr>
          <w:bCs/>
        </w:rPr>
        <w:t xml:space="preserve"> caracteristicile tehnice ale produsului oferit cu </w:t>
      </w:r>
      <w:proofErr w:type="spellStart"/>
      <w:r w:rsidRPr="00244D82">
        <w:rPr>
          <w:bCs/>
        </w:rPr>
        <w:t>menţionarea</w:t>
      </w:r>
      <w:proofErr w:type="spellEnd"/>
      <w:r w:rsidRPr="00244D82">
        <w:rPr>
          <w:bCs/>
        </w:rPr>
        <w:t xml:space="preserve"> expresă cel </w:t>
      </w:r>
      <w:proofErr w:type="spellStart"/>
      <w:r w:rsidRPr="00244D82">
        <w:rPr>
          <w:bCs/>
        </w:rPr>
        <w:t>puţin</w:t>
      </w:r>
      <w:proofErr w:type="spellEnd"/>
      <w:r w:rsidRPr="00244D82">
        <w:rPr>
          <w:bCs/>
        </w:rPr>
        <w:t xml:space="preserve"> a filei din </w:t>
      </w:r>
      <w:proofErr w:type="spellStart"/>
      <w:r w:rsidRPr="00244D82">
        <w:rPr>
          <w:bCs/>
        </w:rPr>
        <w:t>documentaţia</w:t>
      </w:r>
      <w:proofErr w:type="spellEnd"/>
      <w:r w:rsidRPr="00244D82">
        <w:rPr>
          <w:bCs/>
        </w:rPr>
        <w:t xml:space="preserve"> tehnică a producătorului pentru a proba conformitatea ofertei cu </w:t>
      </w:r>
      <w:proofErr w:type="spellStart"/>
      <w:r w:rsidRPr="00244D82">
        <w:rPr>
          <w:bCs/>
        </w:rPr>
        <w:t>cerinţele</w:t>
      </w:r>
      <w:proofErr w:type="spellEnd"/>
      <w:r w:rsidRPr="00244D82">
        <w:rPr>
          <w:bCs/>
        </w:rPr>
        <w:t xml:space="preserve"> minimale solicitate.</w:t>
      </w:r>
    </w:p>
    <w:p w14:paraId="181DA4EB" w14:textId="77777777" w:rsidR="006D5CB5" w:rsidRPr="00244D82" w:rsidRDefault="006D5CB5" w:rsidP="006D5CB5">
      <w:pPr>
        <w:suppressAutoHyphens w:val="0"/>
        <w:autoSpaceDE w:val="0"/>
        <w:autoSpaceDN w:val="0"/>
        <w:adjustRightInd w:val="0"/>
        <w:jc w:val="both"/>
        <w:rPr>
          <w:bCs/>
        </w:rPr>
      </w:pPr>
      <w:r w:rsidRPr="00244D82">
        <w:rPr>
          <w:bCs/>
        </w:rPr>
        <w:t xml:space="preserve">          În cadrul acestei proceduri, Direcția Generală de Poliție Locală Sector 6 îndeplinește rolul de Autoritatea contractantă, respectiv Autoritatea contractantă în cadrul Contractului. </w:t>
      </w:r>
    </w:p>
    <w:p w14:paraId="4942F31F" w14:textId="77777777" w:rsidR="006D5CB5" w:rsidRPr="00244D82" w:rsidRDefault="006D5CB5" w:rsidP="006D5CB5">
      <w:pPr>
        <w:pStyle w:val="Indentcorptext2"/>
        <w:spacing w:line="240" w:lineRule="auto"/>
        <w:ind w:left="0"/>
        <w:jc w:val="both"/>
        <w:rPr>
          <w:bCs/>
          <w:lang w:eastAsia="ar-SA"/>
        </w:rPr>
      </w:pPr>
      <w:r w:rsidRPr="00244D82">
        <w:rPr>
          <w:bCs/>
          <w:lang w:eastAsia="ar-SA"/>
        </w:rPr>
        <w:t xml:space="preserve">          Instituțiile competente de la care furnizorii pot obține informații privind reglementările obligatorii referitoare la protecția muncii, la prevenirea și stingerea incendiilor și la protecția mediului sunt: </w:t>
      </w:r>
    </w:p>
    <w:p w14:paraId="2875B744" w14:textId="77777777" w:rsidR="006D5CB5" w:rsidRPr="00244D82" w:rsidRDefault="006D5CB5" w:rsidP="006D5CB5">
      <w:pPr>
        <w:pStyle w:val="Indentcorptext2"/>
        <w:numPr>
          <w:ilvl w:val="0"/>
          <w:numId w:val="12"/>
        </w:numPr>
        <w:spacing w:line="240" w:lineRule="auto"/>
        <w:jc w:val="both"/>
        <w:rPr>
          <w:bCs/>
          <w:lang w:eastAsia="ar-SA"/>
        </w:rPr>
      </w:pPr>
      <w:proofErr w:type="spellStart"/>
      <w:r w:rsidRPr="00244D82">
        <w:rPr>
          <w:bCs/>
          <w:lang w:eastAsia="ar-SA"/>
        </w:rPr>
        <w:t>Inspecţia</w:t>
      </w:r>
      <w:proofErr w:type="spellEnd"/>
      <w:r w:rsidRPr="00244D82">
        <w:rPr>
          <w:bCs/>
          <w:lang w:eastAsia="ar-SA"/>
        </w:rPr>
        <w:t xml:space="preserve"> Muncii, organ de specialitate al </w:t>
      </w:r>
      <w:proofErr w:type="spellStart"/>
      <w:r w:rsidRPr="00244D82">
        <w:rPr>
          <w:bCs/>
          <w:lang w:eastAsia="ar-SA"/>
        </w:rPr>
        <w:t>administraţiei</w:t>
      </w:r>
      <w:proofErr w:type="spellEnd"/>
      <w:r w:rsidRPr="00244D82">
        <w:rPr>
          <w:bCs/>
          <w:lang w:eastAsia="ar-SA"/>
        </w:rPr>
        <w:t xml:space="preserve"> publice centrale în subordinea Ministerului Muncii, Familiei </w:t>
      </w:r>
      <w:proofErr w:type="spellStart"/>
      <w:r w:rsidRPr="00244D82">
        <w:rPr>
          <w:bCs/>
          <w:lang w:eastAsia="ar-SA"/>
        </w:rPr>
        <w:t>şi</w:t>
      </w:r>
      <w:proofErr w:type="spellEnd"/>
      <w:r w:rsidRPr="00244D82">
        <w:rPr>
          <w:bCs/>
          <w:lang w:eastAsia="ar-SA"/>
        </w:rPr>
        <w:t xml:space="preserve"> </w:t>
      </w:r>
      <w:proofErr w:type="spellStart"/>
      <w:r w:rsidRPr="00244D82">
        <w:rPr>
          <w:bCs/>
          <w:lang w:eastAsia="ar-SA"/>
        </w:rPr>
        <w:t>Protecţiei</w:t>
      </w:r>
      <w:proofErr w:type="spellEnd"/>
      <w:r w:rsidRPr="00244D82">
        <w:rPr>
          <w:bCs/>
          <w:lang w:eastAsia="ar-SA"/>
        </w:rPr>
        <w:t xml:space="preserve"> Sociale, cu sediul în municipiul </w:t>
      </w:r>
      <w:proofErr w:type="spellStart"/>
      <w:r w:rsidRPr="00244D82">
        <w:rPr>
          <w:bCs/>
          <w:lang w:eastAsia="ar-SA"/>
        </w:rPr>
        <w:t>Bucureşti</w:t>
      </w:r>
      <w:proofErr w:type="spellEnd"/>
      <w:r w:rsidRPr="00244D82">
        <w:rPr>
          <w:bCs/>
          <w:lang w:eastAsia="ar-SA"/>
        </w:rPr>
        <w:t>;</w:t>
      </w:r>
    </w:p>
    <w:p w14:paraId="47047EB9" w14:textId="77777777" w:rsidR="006D5CB5" w:rsidRPr="00244D82" w:rsidRDefault="006D5CB5" w:rsidP="006D5CB5">
      <w:pPr>
        <w:pStyle w:val="Indentcorptext2"/>
        <w:numPr>
          <w:ilvl w:val="0"/>
          <w:numId w:val="12"/>
        </w:numPr>
        <w:spacing w:line="240" w:lineRule="auto"/>
        <w:jc w:val="both"/>
        <w:rPr>
          <w:bCs/>
          <w:lang w:eastAsia="ar-SA"/>
        </w:rPr>
      </w:pPr>
      <w:r w:rsidRPr="00244D82">
        <w:rPr>
          <w:bCs/>
          <w:lang w:eastAsia="ar-SA"/>
        </w:rPr>
        <w:t>Inspectoratul Teritorial de Munca al Municipiului București;</w:t>
      </w:r>
    </w:p>
    <w:p w14:paraId="127E62F1" w14:textId="77777777" w:rsidR="006D5CB5" w:rsidRPr="00244D82" w:rsidRDefault="006D5CB5" w:rsidP="006D5CB5">
      <w:pPr>
        <w:pStyle w:val="Indentcorptext2"/>
        <w:numPr>
          <w:ilvl w:val="0"/>
          <w:numId w:val="12"/>
        </w:numPr>
        <w:spacing w:line="240" w:lineRule="auto"/>
        <w:jc w:val="both"/>
        <w:rPr>
          <w:bCs/>
          <w:lang w:eastAsia="ar-SA"/>
        </w:rPr>
      </w:pPr>
      <w:r w:rsidRPr="00244D82">
        <w:rPr>
          <w:bCs/>
          <w:lang w:eastAsia="ar-SA"/>
        </w:rPr>
        <w:t>Inspectoratul pentru Situații de Urgență București-Ilfov;</w:t>
      </w:r>
    </w:p>
    <w:p w14:paraId="15A661F7" w14:textId="77777777" w:rsidR="006D5CB5" w:rsidRPr="00244D82" w:rsidRDefault="006D5CB5" w:rsidP="006D5CB5">
      <w:pPr>
        <w:pStyle w:val="Indentcorptext2"/>
        <w:numPr>
          <w:ilvl w:val="0"/>
          <w:numId w:val="12"/>
        </w:numPr>
        <w:spacing w:line="240" w:lineRule="auto"/>
        <w:jc w:val="both"/>
        <w:rPr>
          <w:bCs/>
          <w:lang w:eastAsia="ar-SA"/>
        </w:rPr>
      </w:pPr>
      <w:r w:rsidRPr="00244D82">
        <w:rPr>
          <w:bCs/>
          <w:lang w:eastAsia="ar-SA"/>
        </w:rPr>
        <w:t>Comisariatul Municipiului București, Garda Națională de Mediu.</w:t>
      </w:r>
    </w:p>
    <w:p w14:paraId="2B08ECDD" w14:textId="77777777" w:rsidR="006D5CB5" w:rsidRPr="00244D82" w:rsidRDefault="006D5CB5" w:rsidP="006D5CB5">
      <w:pPr>
        <w:pStyle w:val="Indentcorptext2"/>
        <w:spacing w:line="240" w:lineRule="auto"/>
        <w:ind w:left="0"/>
        <w:jc w:val="both"/>
        <w:rPr>
          <w:bCs/>
          <w:lang w:eastAsia="ar-SA"/>
        </w:rPr>
      </w:pPr>
      <w:r w:rsidRPr="00244D82">
        <w:rPr>
          <w:bCs/>
          <w:lang w:eastAsia="ar-SA"/>
        </w:rPr>
        <w:t xml:space="preserv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1073B39A" w14:textId="77777777" w:rsidR="006D5CB5" w:rsidRPr="00244D82" w:rsidRDefault="006D5CB5" w:rsidP="006D5CB5">
      <w:pPr>
        <w:pStyle w:val="Indentcorptext2"/>
        <w:spacing w:line="240" w:lineRule="auto"/>
        <w:ind w:left="0"/>
        <w:jc w:val="both"/>
        <w:rPr>
          <w:bCs/>
          <w:lang w:eastAsia="ar-SA"/>
        </w:rPr>
      </w:pPr>
    </w:p>
    <w:p w14:paraId="41BDE234" w14:textId="77777777" w:rsidR="006D5CB5" w:rsidRPr="00C32410" w:rsidRDefault="006D5CB5" w:rsidP="006D5CB5">
      <w:pPr>
        <w:numPr>
          <w:ilvl w:val="0"/>
          <w:numId w:val="11"/>
        </w:numPr>
        <w:rPr>
          <w:b/>
        </w:rPr>
      </w:pPr>
      <w:r w:rsidRPr="00C32410">
        <w:rPr>
          <w:b/>
        </w:rPr>
        <w:t>Contextul realizării acestei achiziții de produse</w:t>
      </w:r>
    </w:p>
    <w:p w14:paraId="2C9BB4C4" w14:textId="77777777" w:rsidR="006D5CB5" w:rsidRPr="00244D82" w:rsidRDefault="006D5CB5" w:rsidP="006D5CB5">
      <w:pPr>
        <w:ind w:left="900"/>
        <w:rPr>
          <w:bCs/>
        </w:rPr>
      </w:pPr>
    </w:p>
    <w:p w14:paraId="6C728ECE" w14:textId="4A96E06B" w:rsidR="006D5CB5" w:rsidRPr="00244D82" w:rsidRDefault="006D5CB5" w:rsidP="006D5CB5">
      <w:pPr>
        <w:jc w:val="both"/>
        <w:rPr>
          <w:bCs/>
        </w:rPr>
      </w:pPr>
      <w:r w:rsidRPr="00244D82">
        <w:rPr>
          <w:bCs/>
        </w:rPr>
        <w:t xml:space="preserve">         Prezentul caiet de sarcini este necesar </w:t>
      </w:r>
      <w:proofErr w:type="spellStart"/>
      <w:r w:rsidRPr="00244D82">
        <w:rPr>
          <w:bCs/>
        </w:rPr>
        <w:t>Direcţie</w:t>
      </w:r>
      <w:r w:rsidR="00157BE3" w:rsidRPr="00244D82">
        <w:rPr>
          <w:bCs/>
        </w:rPr>
        <w:t>i</w:t>
      </w:r>
      <w:proofErr w:type="spellEnd"/>
      <w:r w:rsidRPr="00244D82">
        <w:rPr>
          <w:bCs/>
        </w:rPr>
        <w:t xml:space="preserve"> Generale de </w:t>
      </w:r>
      <w:proofErr w:type="spellStart"/>
      <w:r w:rsidRPr="00244D82">
        <w:rPr>
          <w:bCs/>
        </w:rPr>
        <w:t>Poliţie</w:t>
      </w:r>
      <w:proofErr w:type="spellEnd"/>
      <w:r w:rsidRPr="00244D82">
        <w:rPr>
          <w:bCs/>
        </w:rPr>
        <w:t xml:space="preserve"> Locală </w:t>
      </w:r>
      <w:r w:rsidR="00EB6AC1" w:rsidRPr="00244D82">
        <w:rPr>
          <w:bCs/>
        </w:rPr>
        <w:t>S</w:t>
      </w:r>
      <w:r w:rsidRPr="00244D82">
        <w:rPr>
          <w:bCs/>
        </w:rPr>
        <w:t xml:space="preserve">ector 6 ca </w:t>
      </w:r>
      <w:proofErr w:type="spellStart"/>
      <w:r w:rsidRPr="00244D82">
        <w:rPr>
          <w:bCs/>
        </w:rPr>
        <w:t>documentaţie</w:t>
      </w:r>
      <w:proofErr w:type="spellEnd"/>
      <w:r w:rsidRPr="00244D82">
        <w:rPr>
          <w:bCs/>
        </w:rPr>
        <w:t xml:space="preserve"> de atribuire pentru </w:t>
      </w:r>
      <w:proofErr w:type="spellStart"/>
      <w:r w:rsidRPr="00244D82">
        <w:rPr>
          <w:bCs/>
        </w:rPr>
        <w:t>achiziţia</w:t>
      </w:r>
      <w:proofErr w:type="spellEnd"/>
      <w:r w:rsidRPr="00244D82">
        <w:rPr>
          <w:bCs/>
        </w:rPr>
        <w:t xml:space="preserve">  “</w:t>
      </w:r>
      <w:r w:rsidR="00C32410">
        <w:rPr>
          <w:bCs/>
        </w:rPr>
        <w:t>a 11 a</w:t>
      </w:r>
      <w:r w:rsidR="009F42E2" w:rsidRPr="00244D82">
        <w:rPr>
          <w:bCs/>
        </w:rPr>
        <w:t>utospeciale</w:t>
      </w:r>
      <w:r w:rsidR="00795599">
        <w:rPr>
          <w:bCs/>
        </w:rPr>
        <w:t xml:space="preserve"> electrice</w:t>
      </w:r>
      <w:r w:rsidR="009F42E2" w:rsidRPr="00244D82">
        <w:rPr>
          <w:bCs/>
        </w:rPr>
        <w:t xml:space="preserve"> pentru poliția locală</w:t>
      </w:r>
      <w:r w:rsidRPr="00244D82">
        <w:rPr>
          <w:bCs/>
        </w:rPr>
        <w:t>”</w:t>
      </w:r>
      <w:r w:rsidR="009F42E2" w:rsidRPr="00244D82">
        <w:rPr>
          <w:bCs/>
        </w:rPr>
        <w:t>,</w:t>
      </w:r>
      <w:r w:rsidRPr="00244D82">
        <w:rPr>
          <w:bCs/>
        </w:rPr>
        <w:t xml:space="preserve"> prin </w:t>
      </w:r>
      <w:r w:rsidR="009F42E2" w:rsidRPr="00244D82">
        <w:rPr>
          <w:bCs/>
        </w:rPr>
        <w:t>licitație deschisă</w:t>
      </w:r>
      <w:r w:rsidRPr="00244D82">
        <w:rPr>
          <w:bCs/>
        </w:rPr>
        <w:t>.</w:t>
      </w:r>
    </w:p>
    <w:p w14:paraId="01DD593E" w14:textId="3BE88236" w:rsidR="006D5CB5" w:rsidRPr="00244D82" w:rsidRDefault="006D5CB5" w:rsidP="006D5CB5">
      <w:pPr>
        <w:jc w:val="both"/>
        <w:rPr>
          <w:bCs/>
        </w:rPr>
      </w:pPr>
    </w:p>
    <w:p w14:paraId="61D822B0" w14:textId="3BB7A84F" w:rsidR="009D314E" w:rsidRPr="00244D82" w:rsidRDefault="009D314E" w:rsidP="006D5CB5">
      <w:pPr>
        <w:jc w:val="both"/>
        <w:rPr>
          <w:bCs/>
        </w:rPr>
      </w:pPr>
    </w:p>
    <w:p w14:paraId="0FC0A788" w14:textId="6CE7D529" w:rsidR="009D314E" w:rsidRPr="00244D82" w:rsidRDefault="009D314E" w:rsidP="006D5CB5">
      <w:pPr>
        <w:jc w:val="both"/>
        <w:rPr>
          <w:bCs/>
        </w:rPr>
      </w:pPr>
    </w:p>
    <w:p w14:paraId="14E96E0C" w14:textId="5A2F886B" w:rsidR="009D314E" w:rsidRPr="00244D82" w:rsidRDefault="009D314E" w:rsidP="006D5CB5">
      <w:pPr>
        <w:jc w:val="both"/>
        <w:rPr>
          <w:bCs/>
        </w:rPr>
      </w:pPr>
    </w:p>
    <w:p w14:paraId="6C914457" w14:textId="77777777" w:rsidR="009D314E" w:rsidRPr="00244D82" w:rsidRDefault="009D314E" w:rsidP="006D5CB5">
      <w:pPr>
        <w:jc w:val="both"/>
        <w:rPr>
          <w:bCs/>
        </w:rPr>
      </w:pPr>
    </w:p>
    <w:p w14:paraId="23B56249" w14:textId="77777777" w:rsidR="006D5CB5" w:rsidRPr="00C32410" w:rsidRDefault="006D5CB5" w:rsidP="006D5CB5">
      <w:pPr>
        <w:numPr>
          <w:ilvl w:val="1"/>
          <w:numId w:val="11"/>
        </w:numPr>
        <w:jc w:val="both"/>
        <w:rPr>
          <w:b/>
        </w:rPr>
      </w:pPr>
      <w:r w:rsidRPr="00C32410">
        <w:rPr>
          <w:b/>
        </w:rPr>
        <w:lastRenderedPageBreak/>
        <w:t>Informații despre Autoritatea/entitatea contractantă</w:t>
      </w:r>
    </w:p>
    <w:p w14:paraId="00885E4C" w14:textId="77777777" w:rsidR="006D5CB5" w:rsidRPr="00244D82" w:rsidRDefault="006D5CB5" w:rsidP="006D5CB5">
      <w:pPr>
        <w:ind w:left="1260"/>
        <w:jc w:val="both"/>
        <w:rPr>
          <w:bCs/>
        </w:rPr>
      </w:pPr>
    </w:p>
    <w:p w14:paraId="0A963093" w14:textId="3DDBEAB3"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w:t>
      </w:r>
      <w:proofErr w:type="spellStart"/>
      <w:r w:rsidRPr="00244D82">
        <w:rPr>
          <w:rFonts w:eastAsia="Calibri"/>
          <w:bCs/>
          <w:lang w:eastAsia="en-US"/>
        </w:rPr>
        <w:t>Direcţia</w:t>
      </w:r>
      <w:proofErr w:type="spellEnd"/>
      <w:r w:rsidRPr="00244D82">
        <w:rPr>
          <w:rFonts w:eastAsia="Calibri"/>
          <w:bCs/>
          <w:lang w:eastAsia="en-US"/>
        </w:rPr>
        <w:t xml:space="preserve"> Generală de </w:t>
      </w:r>
      <w:proofErr w:type="spellStart"/>
      <w:r w:rsidRPr="00244D82">
        <w:rPr>
          <w:rFonts w:eastAsia="Calibri"/>
          <w:bCs/>
          <w:lang w:eastAsia="en-US"/>
        </w:rPr>
        <w:t>Poliţie</w:t>
      </w:r>
      <w:proofErr w:type="spellEnd"/>
      <w:r w:rsidRPr="00244D82">
        <w:rPr>
          <w:rFonts w:eastAsia="Calibri"/>
          <w:bCs/>
          <w:lang w:eastAsia="en-US"/>
        </w:rPr>
        <w:t xml:space="preserve"> Locală Sector 6</w:t>
      </w:r>
      <w:r w:rsidR="00EB6AC1" w:rsidRPr="00244D82">
        <w:rPr>
          <w:rFonts w:eastAsia="Calibri"/>
          <w:bCs/>
          <w:lang w:eastAsia="en-US"/>
        </w:rPr>
        <w:t>,</w:t>
      </w:r>
      <w:r w:rsidRPr="00244D82">
        <w:rPr>
          <w:rFonts w:eastAsia="Calibri"/>
          <w:bCs/>
          <w:lang w:eastAsia="en-US"/>
        </w:rPr>
        <w:t xml:space="preserve"> </w:t>
      </w:r>
      <w:proofErr w:type="spellStart"/>
      <w:r w:rsidRPr="00244D82">
        <w:rPr>
          <w:rFonts w:eastAsia="Calibri"/>
          <w:bCs/>
          <w:lang w:eastAsia="en-US"/>
        </w:rPr>
        <w:t>Bucureşti</w:t>
      </w:r>
      <w:proofErr w:type="spellEnd"/>
      <w:r w:rsidR="00EB6AC1" w:rsidRPr="00244D82">
        <w:rPr>
          <w:rFonts w:eastAsia="Calibri"/>
          <w:bCs/>
          <w:lang w:eastAsia="en-US"/>
        </w:rPr>
        <w:t>,</w:t>
      </w:r>
      <w:r w:rsidRPr="00244D82">
        <w:rPr>
          <w:rFonts w:eastAsia="Calibri"/>
          <w:bCs/>
          <w:lang w:eastAsia="en-US"/>
        </w:rPr>
        <w:t xml:space="preserve"> </w:t>
      </w:r>
      <w:proofErr w:type="spellStart"/>
      <w:r w:rsidRPr="00244D82">
        <w:rPr>
          <w:rFonts w:eastAsia="Calibri"/>
          <w:bCs/>
          <w:lang w:eastAsia="en-US"/>
        </w:rPr>
        <w:t>funcţionează</w:t>
      </w:r>
      <w:proofErr w:type="spellEnd"/>
      <w:r w:rsidRPr="00244D82">
        <w:rPr>
          <w:rFonts w:eastAsia="Calibri"/>
          <w:bCs/>
          <w:lang w:eastAsia="en-US"/>
        </w:rPr>
        <w:t xml:space="preserve"> ca </w:t>
      </w:r>
      <w:proofErr w:type="spellStart"/>
      <w:r w:rsidRPr="00244D82">
        <w:rPr>
          <w:rFonts w:eastAsia="Calibri"/>
          <w:bCs/>
          <w:lang w:eastAsia="en-US"/>
        </w:rPr>
        <w:t>instituţie</w:t>
      </w:r>
      <w:proofErr w:type="spellEnd"/>
      <w:r w:rsidRPr="00244D82">
        <w:rPr>
          <w:rFonts w:eastAsia="Calibri"/>
          <w:bCs/>
          <w:lang w:eastAsia="en-US"/>
        </w:rPr>
        <w:t xml:space="preserve"> publică de interes local, fiind </w:t>
      </w:r>
      <w:proofErr w:type="spellStart"/>
      <w:r w:rsidRPr="00244D82">
        <w:rPr>
          <w:rFonts w:eastAsia="Calibri"/>
          <w:bCs/>
          <w:lang w:eastAsia="en-US"/>
        </w:rPr>
        <w:t>înfiinţată</w:t>
      </w:r>
      <w:proofErr w:type="spellEnd"/>
      <w:r w:rsidRPr="00244D82">
        <w:rPr>
          <w:rFonts w:eastAsia="Calibri"/>
          <w:bCs/>
          <w:lang w:eastAsia="en-US"/>
        </w:rPr>
        <w:t xml:space="preserve"> în conformitate cu prevederile Legii </w:t>
      </w:r>
      <w:proofErr w:type="spellStart"/>
      <w:r w:rsidRPr="00244D82">
        <w:rPr>
          <w:rFonts w:eastAsia="Calibri"/>
          <w:bCs/>
          <w:lang w:eastAsia="en-US"/>
        </w:rPr>
        <w:t>Poliţiei</w:t>
      </w:r>
      <w:proofErr w:type="spellEnd"/>
      <w:r w:rsidRPr="00244D82">
        <w:rPr>
          <w:rFonts w:eastAsia="Calibri"/>
          <w:bCs/>
          <w:lang w:eastAsia="en-US"/>
        </w:rPr>
        <w:t xml:space="preserve"> Locale  nr. 155/2010, ale Hotărârii Guvernului nr. 1332/2010 privind aprobarea Regulamentului - cadru de organizare </w:t>
      </w:r>
      <w:proofErr w:type="spellStart"/>
      <w:r w:rsidRPr="00244D82">
        <w:rPr>
          <w:rFonts w:eastAsia="Calibri"/>
          <w:bCs/>
          <w:lang w:eastAsia="en-US"/>
        </w:rPr>
        <w:t>şi</w:t>
      </w:r>
      <w:proofErr w:type="spellEnd"/>
      <w:r w:rsidRPr="00244D82">
        <w:rPr>
          <w:rFonts w:eastAsia="Calibri"/>
          <w:bCs/>
          <w:lang w:eastAsia="en-US"/>
        </w:rPr>
        <w:t xml:space="preserve"> </w:t>
      </w:r>
      <w:proofErr w:type="spellStart"/>
      <w:r w:rsidRPr="00244D82">
        <w:rPr>
          <w:rFonts w:eastAsia="Calibri"/>
          <w:bCs/>
          <w:lang w:eastAsia="en-US"/>
        </w:rPr>
        <w:t>funcţionare</w:t>
      </w:r>
      <w:proofErr w:type="spellEnd"/>
      <w:r w:rsidRPr="00244D82">
        <w:rPr>
          <w:rFonts w:eastAsia="Calibri"/>
          <w:bCs/>
          <w:lang w:eastAsia="en-US"/>
        </w:rPr>
        <w:t xml:space="preserve"> a </w:t>
      </w:r>
      <w:proofErr w:type="spellStart"/>
      <w:r w:rsidRPr="00244D82">
        <w:rPr>
          <w:rFonts w:eastAsia="Calibri"/>
          <w:bCs/>
          <w:lang w:eastAsia="en-US"/>
        </w:rPr>
        <w:t>Poliţiei</w:t>
      </w:r>
      <w:proofErr w:type="spellEnd"/>
      <w:r w:rsidRPr="00244D82">
        <w:rPr>
          <w:rFonts w:eastAsia="Calibri"/>
          <w:bCs/>
          <w:lang w:eastAsia="en-US"/>
        </w:rPr>
        <w:t xml:space="preserve"> Locale </w:t>
      </w:r>
      <w:proofErr w:type="spellStart"/>
      <w:r w:rsidRPr="00244D82">
        <w:rPr>
          <w:rFonts w:eastAsia="Calibri"/>
          <w:bCs/>
          <w:lang w:eastAsia="en-US"/>
        </w:rPr>
        <w:t>şi</w:t>
      </w:r>
      <w:proofErr w:type="spellEnd"/>
      <w:r w:rsidRPr="00244D82">
        <w:rPr>
          <w:rFonts w:eastAsia="Calibri"/>
          <w:bCs/>
          <w:lang w:eastAsia="en-US"/>
        </w:rPr>
        <w:t xml:space="preserve"> ale Legii </w:t>
      </w:r>
      <w:proofErr w:type="spellStart"/>
      <w:r w:rsidRPr="00244D82">
        <w:rPr>
          <w:rFonts w:eastAsia="Calibri"/>
          <w:bCs/>
          <w:lang w:eastAsia="en-US"/>
        </w:rPr>
        <w:t>administraţiei</w:t>
      </w:r>
      <w:proofErr w:type="spellEnd"/>
      <w:r w:rsidRPr="00244D82">
        <w:rPr>
          <w:rFonts w:eastAsia="Calibri"/>
          <w:bCs/>
          <w:lang w:eastAsia="en-US"/>
        </w:rPr>
        <w:t xml:space="preserve"> publice locale nr. 215/2001 republicată, cu modificările </w:t>
      </w:r>
      <w:proofErr w:type="spellStart"/>
      <w:r w:rsidRPr="00244D82">
        <w:rPr>
          <w:rFonts w:eastAsia="Calibri"/>
          <w:bCs/>
          <w:lang w:eastAsia="en-US"/>
        </w:rPr>
        <w:t>şi</w:t>
      </w:r>
      <w:proofErr w:type="spellEnd"/>
      <w:r w:rsidRPr="00244D82">
        <w:rPr>
          <w:rFonts w:eastAsia="Calibri"/>
          <w:bCs/>
          <w:lang w:eastAsia="en-US"/>
        </w:rPr>
        <w:t xml:space="preserve"> completările ulterioare.</w:t>
      </w:r>
    </w:p>
    <w:p w14:paraId="3ED23C43"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w:t>
      </w:r>
      <w:proofErr w:type="spellStart"/>
      <w:r w:rsidRPr="00244D82">
        <w:rPr>
          <w:rFonts w:eastAsia="Calibri"/>
          <w:bCs/>
          <w:lang w:eastAsia="en-US"/>
        </w:rPr>
        <w:t>Direcţia</w:t>
      </w:r>
      <w:proofErr w:type="spellEnd"/>
      <w:r w:rsidRPr="00244D82">
        <w:rPr>
          <w:rFonts w:eastAsia="Calibri"/>
          <w:bCs/>
          <w:lang w:eastAsia="en-US"/>
        </w:rPr>
        <w:t xml:space="preserve"> Generală de </w:t>
      </w:r>
      <w:proofErr w:type="spellStart"/>
      <w:r w:rsidRPr="00244D82">
        <w:rPr>
          <w:rFonts w:eastAsia="Calibri"/>
          <w:bCs/>
          <w:lang w:eastAsia="en-US"/>
        </w:rPr>
        <w:t>Poliţie</w:t>
      </w:r>
      <w:proofErr w:type="spellEnd"/>
      <w:r w:rsidRPr="00244D82">
        <w:rPr>
          <w:rFonts w:eastAsia="Calibri"/>
          <w:bCs/>
          <w:lang w:eastAsia="en-US"/>
        </w:rPr>
        <w:t xml:space="preserve"> Locală Sector 6 are </w:t>
      </w:r>
      <w:proofErr w:type="spellStart"/>
      <w:r w:rsidRPr="00244D82">
        <w:rPr>
          <w:rFonts w:eastAsia="Calibri"/>
          <w:bCs/>
          <w:lang w:eastAsia="en-US"/>
        </w:rPr>
        <w:t>atribuţii</w:t>
      </w:r>
      <w:proofErr w:type="spellEnd"/>
      <w:r w:rsidRPr="00244D82">
        <w:rPr>
          <w:rFonts w:eastAsia="Calibri"/>
          <w:bCs/>
          <w:lang w:eastAsia="en-US"/>
        </w:rPr>
        <w:t xml:space="preserve"> în următoarele domenii:</w:t>
      </w:r>
    </w:p>
    <w:p w14:paraId="225EB8E9"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asigurarea ordinii </w:t>
      </w:r>
      <w:proofErr w:type="spellStart"/>
      <w:r w:rsidRPr="00244D82">
        <w:rPr>
          <w:rFonts w:eastAsia="Calibri"/>
          <w:bCs/>
          <w:lang w:eastAsia="en-US"/>
        </w:rPr>
        <w:t>şi</w:t>
      </w:r>
      <w:proofErr w:type="spellEnd"/>
      <w:r w:rsidRPr="00244D82">
        <w:rPr>
          <w:rFonts w:eastAsia="Calibri"/>
          <w:bCs/>
          <w:lang w:eastAsia="en-US"/>
        </w:rPr>
        <w:t xml:space="preserve"> </w:t>
      </w:r>
      <w:proofErr w:type="spellStart"/>
      <w:r w:rsidRPr="00244D82">
        <w:rPr>
          <w:rFonts w:eastAsia="Calibri"/>
          <w:bCs/>
          <w:lang w:eastAsia="en-US"/>
        </w:rPr>
        <w:t>liniştii</w:t>
      </w:r>
      <w:proofErr w:type="spellEnd"/>
      <w:r w:rsidRPr="00244D82">
        <w:rPr>
          <w:rFonts w:eastAsia="Calibri"/>
          <w:bCs/>
          <w:lang w:eastAsia="en-US"/>
        </w:rPr>
        <w:t xml:space="preserve"> publice precum </w:t>
      </w:r>
      <w:proofErr w:type="spellStart"/>
      <w:r w:rsidRPr="00244D82">
        <w:rPr>
          <w:rFonts w:eastAsia="Calibri"/>
          <w:bCs/>
          <w:lang w:eastAsia="en-US"/>
        </w:rPr>
        <w:t>şi</w:t>
      </w:r>
      <w:proofErr w:type="spellEnd"/>
      <w:r w:rsidRPr="00244D82">
        <w:rPr>
          <w:rFonts w:eastAsia="Calibri"/>
          <w:bCs/>
          <w:lang w:eastAsia="en-US"/>
        </w:rPr>
        <w:t xml:space="preserve"> paza obiectivelor;</w:t>
      </w:r>
    </w:p>
    <w:p w14:paraId="26E88748"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w:t>
      </w:r>
      <w:proofErr w:type="spellStart"/>
      <w:r w:rsidRPr="00244D82">
        <w:rPr>
          <w:rFonts w:eastAsia="Calibri"/>
          <w:bCs/>
          <w:lang w:eastAsia="en-US"/>
        </w:rPr>
        <w:t>circulaţia</w:t>
      </w:r>
      <w:proofErr w:type="spellEnd"/>
      <w:r w:rsidRPr="00244D82">
        <w:rPr>
          <w:rFonts w:eastAsia="Calibri"/>
          <w:bCs/>
          <w:lang w:eastAsia="en-US"/>
        </w:rPr>
        <w:t xml:space="preserve"> pe drumurile publice;</w:t>
      </w:r>
    </w:p>
    <w:p w14:paraId="419A9751"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disciplina în </w:t>
      </w:r>
      <w:proofErr w:type="spellStart"/>
      <w:r w:rsidRPr="00244D82">
        <w:rPr>
          <w:rFonts w:eastAsia="Calibri"/>
          <w:bCs/>
          <w:lang w:eastAsia="en-US"/>
        </w:rPr>
        <w:t>construcţii</w:t>
      </w:r>
      <w:proofErr w:type="spellEnd"/>
      <w:r w:rsidRPr="00244D82">
        <w:rPr>
          <w:rFonts w:eastAsia="Calibri"/>
          <w:bCs/>
          <w:lang w:eastAsia="en-US"/>
        </w:rPr>
        <w:t xml:space="preserve"> </w:t>
      </w:r>
      <w:proofErr w:type="spellStart"/>
      <w:r w:rsidRPr="00244D82">
        <w:rPr>
          <w:rFonts w:eastAsia="Calibri"/>
          <w:bCs/>
          <w:lang w:eastAsia="en-US"/>
        </w:rPr>
        <w:t>şi</w:t>
      </w:r>
      <w:proofErr w:type="spellEnd"/>
      <w:r w:rsidRPr="00244D82">
        <w:rPr>
          <w:rFonts w:eastAsia="Calibri"/>
          <w:bCs/>
          <w:lang w:eastAsia="en-US"/>
        </w:rPr>
        <w:t xml:space="preserve"> </w:t>
      </w:r>
      <w:proofErr w:type="spellStart"/>
      <w:r w:rsidRPr="00244D82">
        <w:rPr>
          <w:rFonts w:eastAsia="Calibri"/>
          <w:bCs/>
          <w:lang w:eastAsia="en-US"/>
        </w:rPr>
        <w:t>afişajul</w:t>
      </w:r>
      <w:proofErr w:type="spellEnd"/>
      <w:r w:rsidRPr="00244D82">
        <w:rPr>
          <w:rFonts w:eastAsia="Calibri"/>
          <w:bCs/>
          <w:lang w:eastAsia="en-US"/>
        </w:rPr>
        <w:t xml:space="preserve"> stradal;</w:t>
      </w:r>
    </w:p>
    <w:p w14:paraId="62ABE72C"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w:t>
      </w:r>
      <w:proofErr w:type="spellStart"/>
      <w:r w:rsidRPr="00244D82">
        <w:rPr>
          <w:rFonts w:eastAsia="Calibri"/>
          <w:bCs/>
          <w:lang w:eastAsia="en-US"/>
        </w:rPr>
        <w:t>protecţia</w:t>
      </w:r>
      <w:proofErr w:type="spellEnd"/>
      <w:r w:rsidRPr="00244D82">
        <w:rPr>
          <w:rFonts w:eastAsia="Calibri"/>
          <w:bCs/>
          <w:lang w:eastAsia="en-US"/>
        </w:rPr>
        <w:t xml:space="preserve"> mediului;</w:t>
      </w:r>
    </w:p>
    <w:p w14:paraId="77D080A3"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activitatea comercială;</w:t>
      </w:r>
    </w:p>
    <w:p w14:paraId="14E3DE82"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w:t>
      </w:r>
      <w:proofErr w:type="spellStart"/>
      <w:r w:rsidRPr="00244D82">
        <w:rPr>
          <w:rFonts w:eastAsia="Calibri"/>
          <w:bCs/>
          <w:lang w:eastAsia="en-US"/>
        </w:rPr>
        <w:t>evidenţa</w:t>
      </w:r>
      <w:proofErr w:type="spellEnd"/>
      <w:r w:rsidRPr="00244D82">
        <w:rPr>
          <w:rFonts w:eastAsia="Calibri"/>
          <w:bCs/>
          <w:lang w:eastAsia="en-US"/>
        </w:rPr>
        <w:t xml:space="preserve"> persoanelor;</w:t>
      </w:r>
    </w:p>
    <w:p w14:paraId="04DBED48"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alte domenii stabilite prin lege.</w:t>
      </w:r>
    </w:p>
    <w:p w14:paraId="042AA4A6" w14:textId="77777777" w:rsidR="006D5CB5" w:rsidRPr="00244D82" w:rsidRDefault="006D5CB5" w:rsidP="006D5CB5">
      <w:pPr>
        <w:suppressAutoHyphens w:val="0"/>
        <w:autoSpaceDE w:val="0"/>
        <w:autoSpaceDN w:val="0"/>
        <w:adjustRightInd w:val="0"/>
        <w:jc w:val="both"/>
        <w:rPr>
          <w:rFonts w:eastAsia="Calibri"/>
          <w:bCs/>
          <w:lang w:eastAsia="en-US"/>
        </w:rPr>
      </w:pPr>
      <w:r w:rsidRPr="00244D82">
        <w:rPr>
          <w:rFonts w:eastAsia="Calibri"/>
          <w:bCs/>
          <w:lang w:eastAsia="en-US"/>
        </w:rPr>
        <w:t xml:space="preserve">            </w:t>
      </w:r>
      <w:proofErr w:type="spellStart"/>
      <w:r w:rsidRPr="00244D82">
        <w:rPr>
          <w:rFonts w:eastAsia="Calibri"/>
          <w:bCs/>
          <w:lang w:eastAsia="en-US"/>
        </w:rPr>
        <w:t>Direcţia</w:t>
      </w:r>
      <w:proofErr w:type="spellEnd"/>
      <w:r w:rsidRPr="00244D82">
        <w:rPr>
          <w:rFonts w:eastAsia="Calibri"/>
          <w:bCs/>
          <w:lang w:eastAsia="en-US"/>
        </w:rPr>
        <w:t xml:space="preserve"> Generală de </w:t>
      </w:r>
      <w:proofErr w:type="spellStart"/>
      <w:r w:rsidRPr="00244D82">
        <w:rPr>
          <w:rFonts w:eastAsia="Calibri"/>
          <w:bCs/>
          <w:lang w:eastAsia="en-US"/>
        </w:rPr>
        <w:t>Poliţie</w:t>
      </w:r>
      <w:proofErr w:type="spellEnd"/>
      <w:r w:rsidRPr="00244D82">
        <w:rPr>
          <w:rFonts w:eastAsia="Calibri"/>
          <w:bCs/>
          <w:lang w:eastAsia="en-US"/>
        </w:rPr>
        <w:t xml:space="preserve"> Locală Sector 6 </w:t>
      </w:r>
      <w:proofErr w:type="spellStart"/>
      <w:r w:rsidRPr="00244D82">
        <w:rPr>
          <w:rFonts w:eastAsia="Calibri"/>
          <w:bCs/>
          <w:lang w:eastAsia="en-US"/>
        </w:rPr>
        <w:t>îşi</w:t>
      </w:r>
      <w:proofErr w:type="spellEnd"/>
      <w:r w:rsidRPr="00244D82">
        <w:rPr>
          <w:rFonts w:eastAsia="Calibri"/>
          <w:bCs/>
          <w:lang w:eastAsia="en-US"/>
        </w:rPr>
        <w:t xml:space="preserve"> </w:t>
      </w:r>
      <w:proofErr w:type="spellStart"/>
      <w:r w:rsidRPr="00244D82">
        <w:rPr>
          <w:rFonts w:eastAsia="Calibri"/>
          <w:bCs/>
          <w:lang w:eastAsia="en-US"/>
        </w:rPr>
        <w:t>desfăşoară</w:t>
      </w:r>
      <w:proofErr w:type="spellEnd"/>
      <w:r w:rsidRPr="00244D82">
        <w:rPr>
          <w:rFonts w:eastAsia="Calibri"/>
          <w:bCs/>
          <w:lang w:eastAsia="en-US"/>
        </w:rPr>
        <w:t xml:space="preserve"> activitatea:</w:t>
      </w:r>
    </w:p>
    <w:p w14:paraId="72FB1E56" w14:textId="77777777" w:rsidR="006D5CB5" w:rsidRPr="00244D82" w:rsidRDefault="006D5CB5" w:rsidP="006D5CB5">
      <w:pPr>
        <w:suppressAutoHyphens w:val="0"/>
        <w:autoSpaceDE w:val="0"/>
        <w:autoSpaceDN w:val="0"/>
        <w:adjustRightInd w:val="0"/>
        <w:ind w:firstLine="709"/>
        <w:jc w:val="both"/>
        <w:rPr>
          <w:rFonts w:eastAsia="Calibri"/>
          <w:bCs/>
          <w:lang w:eastAsia="en-US"/>
        </w:rPr>
      </w:pPr>
      <w:r w:rsidRPr="00244D82">
        <w:rPr>
          <w:rFonts w:eastAsia="Calibri"/>
          <w:bCs/>
          <w:lang w:eastAsia="en-US"/>
        </w:rPr>
        <w:t xml:space="preserve">1) în interesul </w:t>
      </w:r>
      <w:proofErr w:type="spellStart"/>
      <w:r w:rsidRPr="00244D82">
        <w:rPr>
          <w:rFonts w:eastAsia="Calibri"/>
          <w:bCs/>
          <w:lang w:eastAsia="en-US"/>
        </w:rPr>
        <w:t>comunităţii</w:t>
      </w:r>
      <w:proofErr w:type="spellEnd"/>
      <w:r w:rsidRPr="00244D82">
        <w:rPr>
          <w:rFonts w:eastAsia="Calibri"/>
          <w:bCs/>
          <w:lang w:eastAsia="en-US"/>
        </w:rPr>
        <w:t xml:space="preserve"> locale, exclusiv pe baza </w:t>
      </w:r>
      <w:proofErr w:type="spellStart"/>
      <w:r w:rsidRPr="00244D82">
        <w:rPr>
          <w:rFonts w:eastAsia="Calibri"/>
          <w:bCs/>
          <w:lang w:eastAsia="en-US"/>
        </w:rPr>
        <w:t>şi</w:t>
      </w:r>
      <w:proofErr w:type="spellEnd"/>
      <w:r w:rsidRPr="00244D82">
        <w:rPr>
          <w:rFonts w:eastAsia="Calibri"/>
          <w:bCs/>
          <w:lang w:eastAsia="en-US"/>
        </w:rPr>
        <w:t xml:space="preserve"> în executarea legii, precum </w:t>
      </w:r>
      <w:proofErr w:type="spellStart"/>
      <w:r w:rsidRPr="00244D82">
        <w:rPr>
          <w:rFonts w:eastAsia="Calibri"/>
          <w:bCs/>
          <w:lang w:eastAsia="en-US"/>
        </w:rPr>
        <w:t>şi</w:t>
      </w:r>
      <w:proofErr w:type="spellEnd"/>
      <w:r w:rsidRPr="00244D82">
        <w:rPr>
          <w:rFonts w:eastAsia="Calibri"/>
          <w:bCs/>
          <w:lang w:eastAsia="en-US"/>
        </w:rPr>
        <w:t xml:space="preserve"> a actelor </w:t>
      </w:r>
      <w:proofErr w:type="spellStart"/>
      <w:r w:rsidRPr="00244D82">
        <w:rPr>
          <w:rFonts w:eastAsia="Calibri"/>
          <w:bCs/>
          <w:lang w:eastAsia="en-US"/>
        </w:rPr>
        <w:t>autorităţii</w:t>
      </w:r>
      <w:proofErr w:type="spellEnd"/>
      <w:r w:rsidRPr="00244D82">
        <w:rPr>
          <w:rFonts w:eastAsia="Calibri"/>
          <w:bCs/>
          <w:lang w:eastAsia="en-US"/>
        </w:rPr>
        <w:t xml:space="preserve"> deliberative </w:t>
      </w:r>
      <w:proofErr w:type="spellStart"/>
      <w:r w:rsidRPr="00244D82">
        <w:rPr>
          <w:rFonts w:eastAsia="Calibri"/>
          <w:bCs/>
          <w:lang w:eastAsia="en-US"/>
        </w:rPr>
        <w:t>şi</w:t>
      </w:r>
      <w:proofErr w:type="spellEnd"/>
      <w:r w:rsidRPr="00244D82">
        <w:rPr>
          <w:rFonts w:eastAsia="Calibri"/>
          <w:bCs/>
          <w:lang w:eastAsia="en-US"/>
        </w:rPr>
        <w:t xml:space="preserve"> ale celei executive ale </w:t>
      </w:r>
      <w:proofErr w:type="spellStart"/>
      <w:r w:rsidRPr="00244D82">
        <w:rPr>
          <w:rFonts w:eastAsia="Calibri"/>
          <w:bCs/>
          <w:lang w:eastAsia="en-US"/>
        </w:rPr>
        <w:t>administraţiei</w:t>
      </w:r>
      <w:proofErr w:type="spellEnd"/>
      <w:r w:rsidRPr="00244D82">
        <w:rPr>
          <w:rFonts w:eastAsia="Calibri"/>
          <w:bCs/>
          <w:lang w:eastAsia="en-US"/>
        </w:rPr>
        <w:t xml:space="preserve"> publice locale;</w:t>
      </w:r>
    </w:p>
    <w:p w14:paraId="26C7C5A0" w14:textId="77777777" w:rsidR="006D5CB5" w:rsidRPr="00244D82" w:rsidRDefault="006D5CB5" w:rsidP="006D5CB5">
      <w:pPr>
        <w:suppressAutoHyphens w:val="0"/>
        <w:autoSpaceDE w:val="0"/>
        <w:autoSpaceDN w:val="0"/>
        <w:adjustRightInd w:val="0"/>
        <w:ind w:firstLine="709"/>
        <w:jc w:val="both"/>
        <w:rPr>
          <w:rFonts w:eastAsia="Calibri"/>
          <w:bCs/>
          <w:lang w:eastAsia="en-US"/>
        </w:rPr>
      </w:pPr>
      <w:r w:rsidRPr="00244D82">
        <w:rPr>
          <w:rFonts w:eastAsia="Calibri"/>
          <w:bCs/>
          <w:lang w:eastAsia="en-US"/>
        </w:rPr>
        <w:t xml:space="preserve">2) în conformitate cu reglementările specifice fiecărui domeniu de activitate, stabilite prin acte administrative ale </w:t>
      </w:r>
      <w:proofErr w:type="spellStart"/>
      <w:r w:rsidRPr="00244D82">
        <w:rPr>
          <w:rFonts w:eastAsia="Calibri"/>
          <w:bCs/>
          <w:lang w:eastAsia="en-US"/>
        </w:rPr>
        <w:t>autorităţilor</w:t>
      </w:r>
      <w:proofErr w:type="spellEnd"/>
      <w:r w:rsidRPr="00244D82">
        <w:rPr>
          <w:rFonts w:eastAsia="Calibri"/>
          <w:bCs/>
          <w:lang w:eastAsia="en-US"/>
        </w:rPr>
        <w:t xml:space="preserve"> </w:t>
      </w:r>
      <w:proofErr w:type="spellStart"/>
      <w:r w:rsidRPr="00244D82">
        <w:rPr>
          <w:rFonts w:eastAsia="Calibri"/>
          <w:bCs/>
          <w:lang w:eastAsia="en-US"/>
        </w:rPr>
        <w:t>administraţiei</w:t>
      </w:r>
      <w:proofErr w:type="spellEnd"/>
      <w:r w:rsidRPr="00244D82">
        <w:rPr>
          <w:rFonts w:eastAsia="Calibri"/>
          <w:bCs/>
          <w:lang w:eastAsia="en-US"/>
        </w:rPr>
        <w:t xml:space="preserve"> publice centrale </w:t>
      </w:r>
      <w:proofErr w:type="spellStart"/>
      <w:r w:rsidRPr="00244D82">
        <w:rPr>
          <w:rFonts w:eastAsia="Calibri"/>
          <w:bCs/>
          <w:lang w:eastAsia="en-US"/>
        </w:rPr>
        <w:t>şi</w:t>
      </w:r>
      <w:proofErr w:type="spellEnd"/>
      <w:r w:rsidRPr="00244D82">
        <w:rPr>
          <w:rFonts w:eastAsia="Calibri"/>
          <w:bCs/>
          <w:lang w:eastAsia="en-US"/>
        </w:rPr>
        <w:t xml:space="preserve"> locale.</w:t>
      </w:r>
    </w:p>
    <w:p w14:paraId="58F552AE" w14:textId="77777777" w:rsidR="006D5CB5" w:rsidRPr="00244D82" w:rsidRDefault="006D5CB5" w:rsidP="006D5CB5">
      <w:pPr>
        <w:ind w:left="1260"/>
        <w:jc w:val="both"/>
        <w:rPr>
          <w:bCs/>
        </w:rPr>
      </w:pPr>
    </w:p>
    <w:p w14:paraId="3FB7B90F" w14:textId="77777777" w:rsidR="00614C68" w:rsidRPr="00C32410" w:rsidRDefault="006D5CB5" w:rsidP="00614C68">
      <w:pPr>
        <w:pStyle w:val="Indentcorptext2"/>
        <w:numPr>
          <w:ilvl w:val="1"/>
          <w:numId w:val="11"/>
        </w:numPr>
        <w:spacing w:line="240" w:lineRule="auto"/>
        <w:jc w:val="both"/>
        <w:rPr>
          <w:b/>
          <w:lang w:eastAsia="ar-SA"/>
        </w:rPr>
      </w:pPr>
      <w:r w:rsidRPr="00C32410">
        <w:rPr>
          <w:b/>
          <w:lang w:eastAsia="ar-SA"/>
        </w:rPr>
        <w:t>Informații despre contextul care a determinat achiziționarea produselor</w:t>
      </w:r>
    </w:p>
    <w:p w14:paraId="4652D221" w14:textId="191B833E" w:rsidR="00614C68" w:rsidRDefault="00614C68" w:rsidP="00614C68">
      <w:pPr>
        <w:pStyle w:val="Indentcorptext2"/>
        <w:spacing w:line="240" w:lineRule="auto"/>
        <w:ind w:left="0"/>
        <w:jc w:val="both"/>
        <w:rPr>
          <w:rFonts w:ascii="TimesNewRomanPSMT" w:eastAsia="Calibri" w:hAnsi="TimesNewRomanPSMT" w:cs="TimesNewRomanPSMT"/>
          <w:bCs/>
          <w:lang w:eastAsia="ro-RO"/>
        </w:rPr>
      </w:pPr>
      <w:r w:rsidRPr="00244D82">
        <w:rPr>
          <w:bCs/>
          <w:lang w:eastAsia="ar-SA"/>
        </w:rPr>
        <w:tab/>
      </w:r>
      <w:r w:rsidR="009F42E2" w:rsidRPr="00244D82">
        <w:rPr>
          <w:rFonts w:ascii="TimesNewRomanPSMT" w:eastAsia="Calibri" w:hAnsi="TimesNewRomanPSMT" w:cs="TimesNewRomanPSMT"/>
          <w:bCs/>
          <w:lang w:eastAsia="ro-RO"/>
        </w:rPr>
        <w:t>Direcția Generală de Poliție Locală sector 6, deține în parcul auto, un număr de</w:t>
      </w:r>
      <w:r w:rsidR="00AD14B5" w:rsidRPr="00244D82">
        <w:rPr>
          <w:rFonts w:ascii="TimesNewRomanPSMT" w:eastAsia="Calibri" w:hAnsi="TimesNewRomanPSMT" w:cs="TimesNewRomanPSMT"/>
          <w:bCs/>
          <w:lang w:eastAsia="ro-RO"/>
        </w:rPr>
        <w:t xml:space="preserve"> </w:t>
      </w:r>
      <w:r w:rsidR="00934874">
        <w:rPr>
          <w:rFonts w:ascii="TimesNewRomanPSMT" w:eastAsia="Calibri" w:hAnsi="TimesNewRomanPSMT" w:cs="TimesNewRomanPSMT"/>
          <w:bCs/>
          <w:lang w:eastAsia="ro-RO"/>
        </w:rPr>
        <w:t>70</w:t>
      </w:r>
      <w:r w:rsidR="00AD14B5" w:rsidRPr="00244D82">
        <w:rPr>
          <w:rFonts w:ascii="TimesNewRomanPSMT" w:eastAsia="Calibri" w:hAnsi="TimesNewRomanPSMT" w:cs="TimesNewRomanPSMT"/>
          <w:bCs/>
          <w:lang w:eastAsia="ro-RO"/>
        </w:rPr>
        <w:t xml:space="preserve"> de autovehicule</w:t>
      </w:r>
      <w:r w:rsidR="009F42E2" w:rsidRPr="00244D82">
        <w:rPr>
          <w:rFonts w:ascii="TimesNewRomanPSMT" w:eastAsia="Calibri" w:hAnsi="TimesNewRomanPSMT" w:cs="TimesNewRomanPSMT"/>
          <w:bCs/>
          <w:lang w:eastAsia="ro-RO"/>
        </w:rPr>
        <w:t>, din care</w:t>
      </w:r>
      <w:r w:rsidR="00934874">
        <w:rPr>
          <w:rFonts w:ascii="TimesNewRomanPSMT" w:eastAsia="Calibri" w:hAnsi="TimesNewRomanPSMT" w:cs="TimesNewRomanPSMT"/>
          <w:bCs/>
          <w:lang w:eastAsia="ro-RO"/>
        </w:rPr>
        <w:t xml:space="preserve"> 6 electrice achiziționate în anul 2021 și 11</w:t>
      </w:r>
      <w:r w:rsidR="00AD14B5" w:rsidRPr="00244D82">
        <w:rPr>
          <w:rFonts w:ascii="TimesNewRomanPSMT" w:eastAsia="Calibri" w:hAnsi="TimesNewRomanPSMT" w:cs="TimesNewRomanPSMT"/>
          <w:bCs/>
          <w:lang w:eastAsia="ro-RO"/>
        </w:rPr>
        <w:t xml:space="preserve"> nefuncționale</w:t>
      </w:r>
      <w:r w:rsidR="00035E66" w:rsidRPr="00244D82">
        <w:rPr>
          <w:rFonts w:ascii="TimesNewRomanPSMT" w:eastAsia="Calibri" w:hAnsi="TimesNewRomanPSMT" w:cs="TimesNewRomanPSMT"/>
          <w:bCs/>
          <w:lang w:eastAsia="ro-RO"/>
        </w:rPr>
        <w:t xml:space="preserve"> </w:t>
      </w:r>
      <w:r w:rsidR="00934874">
        <w:rPr>
          <w:rFonts w:ascii="TimesNewRomanPSMT" w:eastAsia="Calibri" w:hAnsi="TimesNewRomanPSMT" w:cs="TimesNewRomanPSMT"/>
          <w:bCs/>
          <w:lang w:eastAsia="ro-RO"/>
        </w:rPr>
        <w:t>sau</w:t>
      </w:r>
      <w:r w:rsidRPr="00244D82">
        <w:rPr>
          <w:rFonts w:ascii="TimesNewRomanPSMT" w:eastAsia="Calibri" w:hAnsi="TimesNewRomanPSMT" w:cs="TimesNewRomanPSMT"/>
          <w:bCs/>
          <w:lang w:eastAsia="ro-RO"/>
        </w:rPr>
        <w:t xml:space="preserve"> </w:t>
      </w:r>
      <w:r w:rsidR="009F42E2" w:rsidRPr="00244D82">
        <w:rPr>
          <w:rFonts w:ascii="TimesNewRomanPSMT" w:eastAsia="Calibri" w:hAnsi="TimesNewRomanPSMT" w:cs="TimesNewRomanPSMT"/>
          <w:bCs/>
          <w:lang w:eastAsia="ro-RO"/>
        </w:rPr>
        <w:t>care implică costuri mari de întreținere, fiind achizi</w:t>
      </w:r>
      <w:r w:rsidRPr="00244D82">
        <w:rPr>
          <w:rFonts w:ascii="TimesNewRomanPSMT" w:eastAsia="Calibri" w:hAnsi="TimesNewRomanPSMT" w:cs="TimesNewRomanPSMT"/>
          <w:bCs/>
          <w:lang w:eastAsia="ro-RO"/>
        </w:rPr>
        <w:t>ț</w:t>
      </w:r>
      <w:r w:rsidR="009F42E2" w:rsidRPr="00244D82">
        <w:rPr>
          <w:rFonts w:ascii="TimesNewRomanPSMT" w:eastAsia="Calibri" w:hAnsi="TimesNewRomanPSMT" w:cs="TimesNewRomanPSMT"/>
          <w:bCs/>
          <w:lang w:eastAsia="ro-RO"/>
        </w:rPr>
        <w:t>ionate pe parcursul anilor</w:t>
      </w:r>
      <w:r w:rsidRPr="00244D82">
        <w:rPr>
          <w:rFonts w:ascii="TimesNewRomanPSMT" w:eastAsia="Calibri" w:hAnsi="TimesNewRomanPSMT" w:cs="TimesNewRomanPSMT"/>
          <w:bCs/>
          <w:lang w:eastAsia="ro-RO"/>
        </w:rPr>
        <w:t xml:space="preserve"> 20</w:t>
      </w:r>
      <w:r w:rsidR="00CA6B6D" w:rsidRPr="00244D82">
        <w:rPr>
          <w:rFonts w:ascii="TimesNewRomanPSMT" w:eastAsia="Calibri" w:hAnsi="TimesNewRomanPSMT" w:cs="TimesNewRomanPSMT"/>
          <w:bCs/>
          <w:lang w:eastAsia="ro-RO"/>
        </w:rPr>
        <w:t>05</w:t>
      </w:r>
      <w:r w:rsidRPr="00244D82">
        <w:rPr>
          <w:rFonts w:ascii="TimesNewRomanPSMT" w:eastAsia="Calibri" w:hAnsi="TimesNewRomanPSMT" w:cs="TimesNewRomanPSMT"/>
          <w:bCs/>
          <w:lang w:eastAsia="ro-RO"/>
        </w:rPr>
        <w:t>-201</w:t>
      </w:r>
      <w:r w:rsidR="00934874">
        <w:rPr>
          <w:rFonts w:ascii="TimesNewRomanPSMT" w:eastAsia="Calibri" w:hAnsi="TimesNewRomanPSMT" w:cs="TimesNewRomanPSMT"/>
          <w:bCs/>
          <w:lang w:eastAsia="ro-RO"/>
        </w:rPr>
        <w:t>1</w:t>
      </w:r>
      <w:r w:rsidR="009F42E2" w:rsidRPr="00244D82">
        <w:rPr>
          <w:rFonts w:ascii="TimesNewRomanPSMT" w:eastAsia="Calibri" w:hAnsi="TimesNewRomanPSMT" w:cs="TimesNewRomanPSMT"/>
          <w:bCs/>
          <w:lang w:eastAsia="ro-RO"/>
        </w:rPr>
        <w:t>,</w:t>
      </w:r>
      <w:r w:rsidR="00CA6B6D" w:rsidRPr="00244D82">
        <w:rPr>
          <w:rFonts w:ascii="TimesNewRomanPSMT" w:eastAsia="Calibri" w:hAnsi="TimesNewRomanPSMT" w:cs="TimesNewRomanPSMT"/>
          <w:bCs/>
          <w:lang w:eastAsia="ro-RO"/>
        </w:rPr>
        <w:t xml:space="preserve"> având o vechime mai mare de </w:t>
      </w:r>
      <w:r w:rsidR="00934874">
        <w:rPr>
          <w:rFonts w:ascii="TimesNewRomanPSMT" w:eastAsia="Calibri" w:hAnsi="TimesNewRomanPSMT" w:cs="TimesNewRomanPSMT"/>
          <w:bCs/>
          <w:lang w:eastAsia="ro-RO"/>
        </w:rPr>
        <w:t>11</w:t>
      </w:r>
      <w:r w:rsidR="00CA6B6D" w:rsidRPr="00244D82">
        <w:rPr>
          <w:rFonts w:ascii="TimesNewRomanPSMT" w:eastAsia="Calibri" w:hAnsi="TimesNewRomanPSMT" w:cs="TimesNewRomanPSMT"/>
          <w:bCs/>
          <w:lang w:eastAsia="ro-RO"/>
        </w:rPr>
        <w:t xml:space="preserve"> ani, cu rulaj doar în ciclu urban</w:t>
      </w:r>
      <w:r w:rsidR="00934874">
        <w:rPr>
          <w:rFonts w:ascii="TimesNewRomanPSMT" w:eastAsia="Calibri" w:hAnsi="TimesNewRomanPSMT" w:cs="TimesNewRomanPSMT"/>
          <w:bCs/>
          <w:lang w:eastAsia="ro-RO"/>
        </w:rPr>
        <w:t xml:space="preserve">, </w:t>
      </w:r>
      <w:r w:rsidR="009F42E2" w:rsidRPr="00244D82">
        <w:rPr>
          <w:rFonts w:ascii="TimesNewRomanPSMT" w:eastAsia="Calibri" w:hAnsi="TimesNewRomanPSMT" w:cs="TimesNewRomanPSMT"/>
          <w:bCs/>
          <w:lang w:eastAsia="ro-RO"/>
        </w:rPr>
        <w:t xml:space="preserve">de aceea se dorește reînnoirea treptată prin </w:t>
      </w:r>
      <w:r w:rsidR="00AD14B5" w:rsidRPr="00244D82">
        <w:rPr>
          <w:rFonts w:ascii="TimesNewRomanPSMT" w:eastAsia="Calibri" w:hAnsi="TimesNewRomanPSMT" w:cs="TimesNewRomanPSMT"/>
          <w:bCs/>
          <w:lang w:eastAsia="ro-RO"/>
        </w:rPr>
        <w:t>cumpărarea</w:t>
      </w:r>
      <w:r w:rsidR="009F42E2" w:rsidRPr="00244D82">
        <w:rPr>
          <w:rFonts w:ascii="TimesNewRomanPSMT" w:eastAsia="Calibri" w:hAnsi="TimesNewRomanPSMT" w:cs="TimesNewRomanPSMT"/>
          <w:bCs/>
          <w:lang w:eastAsia="ro-RO"/>
        </w:rPr>
        <w:t xml:space="preserve"> de </w:t>
      </w:r>
      <w:r w:rsidR="00AD14B5" w:rsidRPr="00244D82">
        <w:rPr>
          <w:rFonts w:ascii="TimesNewRomanPSMT" w:eastAsia="Calibri" w:hAnsi="TimesNewRomanPSMT" w:cs="TimesNewRomanPSMT"/>
          <w:bCs/>
          <w:lang w:eastAsia="ro-RO"/>
        </w:rPr>
        <w:t>noi autospeciale</w:t>
      </w:r>
      <w:r w:rsidR="00934874">
        <w:rPr>
          <w:rFonts w:ascii="TimesNewRomanPSMT" w:eastAsia="Calibri" w:hAnsi="TimesNewRomanPSMT" w:cs="TimesNewRomanPSMT"/>
          <w:bCs/>
          <w:lang w:eastAsia="ro-RO"/>
        </w:rPr>
        <w:t>.</w:t>
      </w:r>
      <w:r w:rsidR="00AD14B5" w:rsidRPr="00244D82">
        <w:rPr>
          <w:rFonts w:ascii="TimesNewRomanPSMT" w:eastAsia="Calibri" w:hAnsi="TimesNewRomanPSMT" w:cs="TimesNewRomanPSMT"/>
          <w:bCs/>
          <w:lang w:eastAsia="ro-RO"/>
        </w:rPr>
        <w:tab/>
      </w:r>
    </w:p>
    <w:p w14:paraId="0824E239" w14:textId="3AEF6EDC" w:rsidR="00934874" w:rsidRPr="00D95C6C" w:rsidRDefault="00934874" w:rsidP="00934874">
      <w:pPr>
        <w:pStyle w:val="Indentcorptext2"/>
        <w:numPr>
          <w:ilvl w:val="1"/>
          <w:numId w:val="11"/>
        </w:numPr>
        <w:spacing w:line="240" w:lineRule="auto"/>
        <w:jc w:val="both"/>
        <w:rPr>
          <w:b/>
          <w:bCs/>
          <w:lang w:eastAsia="ar-SA"/>
        </w:rPr>
      </w:pPr>
      <w:bookmarkStart w:id="0" w:name="_Toc478634962"/>
      <w:r w:rsidRPr="00D95C6C">
        <w:rPr>
          <w:b/>
          <w:bCs/>
        </w:rPr>
        <w:t xml:space="preserve">Informații despre beneficiile anticipate de către </w:t>
      </w:r>
      <w:bookmarkEnd w:id="0"/>
      <w:r w:rsidRPr="00D95C6C">
        <w:rPr>
          <w:b/>
          <w:bCs/>
        </w:rPr>
        <w:t>Autoritatea/entitatea contractantă</w:t>
      </w:r>
      <w:bookmarkStart w:id="1" w:name="_Toc478634963"/>
    </w:p>
    <w:p w14:paraId="54732FE7" w14:textId="6B00CFAF" w:rsidR="00934874" w:rsidRPr="006C386A" w:rsidRDefault="00934874" w:rsidP="00934874">
      <w:pPr>
        <w:pStyle w:val="Indentcorptext2"/>
        <w:spacing w:line="240" w:lineRule="auto"/>
        <w:ind w:left="0" w:firstLine="708"/>
        <w:jc w:val="both"/>
        <w:rPr>
          <w:bCs/>
          <w:lang w:eastAsia="ar-SA"/>
        </w:rPr>
      </w:pPr>
      <w:r>
        <w:rPr>
          <w:bCs/>
          <w:lang w:eastAsia="ar-SA"/>
        </w:rPr>
        <w:t>Prin achiziția autovehiculel</w:t>
      </w:r>
      <w:r w:rsidR="00330017">
        <w:rPr>
          <w:bCs/>
          <w:lang w:eastAsia="ar-SA"/>
        </w:rPr>
        <w:t>or</w:t>
      </w:r>
      <w:r>
        <w:rPr>
          <w:bCs/>
          <w:lang w:eastAsia="ar-SA"/>
        </w:rPr>
        <w:t xml:space="preserve"> electrice</w:t>
      </w:r>
      <w:r w:rsidR="00330017">
        <w:rPr>
          <w:bCs/>
          <w:lang w:eastAsia="ar-SA"/>
        </w:rPr>
        <w:t xml:space="preserve">, </w:t>
      </w:r>
      <w:r>
        <w:rPr>
          <w:bCs/>
          <w:lang w:eastAsia="ar-SA"/>
        </w:rPr>
        <w:t xml:space="preserve">autoritatea contractantă își </w:t>
      </w:r>
      <w:r w:rsidR="00330017">
        <w:rPr>
          <w:bCs/>
          <w:lang w:eastAsia="ar-SA"/>
        </w:rPr>
        <w:t xml:space="preserve">dorește reînnoirea parcului auto </w:t>
      </w:r>
      <w:r w:rsidR="00330017" w:rsidRPr="00244D82">
        <w:rPr>
          <w:rFonts w:ascii="TimesNewRomanPSMT" w:eastAsia="Calibri" w:hAnsi="TimesNewRomanPSMT" w:cs="TimesNewRomanPSMT"/>
          <w:bCs/>
          <w:lang w:eastAsia="ro-RO"/>
        </w:rPr>
        <w:t>care să asigure pro</w:t>
      </w:r>
      <w:r w:rsidR="00330017" w:rsidRPr="00244D82">
        <w:rPr>
          <w:bCs/>
          <w:lang w:val="it-IT" w:eastAsia="en-GB"/>
        </w:rPr>
        <w:t>tejarea mediului prin diminuarea efectelor poluării aerului și sănătății populației, precum și pentru îmbunătățirea calității mediului înconjurător, economie de combustibil și reducerea costurilor de întreținere.</w:t>
      </w:r>
    </w:p>
    <w:p w14:paraId="62019FBC" w14:textId="5DA0183E" w:rsidR="00934874" w:rsidRPr="00D95C6C" w:rsidRDefault="00934874" w:rsidP="00934874">
      <w:pPr>
        <w:pStyle w:val="Indentcorptext2"/>
        <w:numPr>
          <w:ilvl w:val="1"/>
          <w:numId w:val="11"/>
        </w:numPr>
        <w:spacing w:line="240" w:lineRule="auto"/>
        <w:jc w:val="both"/>
        <w:rPr>
          <w:b/>
          <w:bCs/>
          <w:lang w:eastAsia="ar-SA"/>
        </w:rPr>
      </w:pPr>
      <w:bookmarkStart w:id="2" w:name="_Toc478634964"/>
      <w:bookmarkEnd w:id="1"/>
      <w:r w:rsidRPr="00D95C6C">
        <w:rPr>
          <w:b/>
          <w:bCs/>
        </w:rPr>
        <w:t>Cadrul general al sectorului în care Autoritatea/entitatea contractantă își desfășoară activitatea</w:t>
      </w:r>
      <w:bookmarkEnd w:id="2"/>
    </w:p>
    <w:p w14:paraId="4E122731" w14:textId="4139526E" w:rsidR="006D5CB5" w:rsidRDefault="00934874" w:rsidP="00614C68">
      <w:pPr>
        <w:pStyle w:val="Indentcorptext2"/>
        <w:spacing w:line="240" w:lineRule="auto"/>
        <w:ind w:left="0"/>
        <w:jc w:val="both"/>
        <w:rPr>
          <w:rFonts w:eastAsia="Calibri"/>
          <w:bCs/>
        </w:rPr>
      </w:pPr>
      <w:r>
        <w:tab/>
        <w:t xml:space="preserve">Cadrul juridic general ce reglementează activitatea desfășurată de Poliția Locală Sector 6 este </w:t>
      </w:r>
      <w:r w:rsidRPr="0094670A">
        <w:rPr>
          <w:rFonts w:eastAsia="Calibri"/>
          <w:bCs/>
        </w:rPr>
        <w:t>Leg</w:t>
      </w:r>
      <w:r>
        <w:rPr>
          <w:rFonts w:eastAsia="Calibri"/>
          <w:bCs/>
        </w:rPr>
        <w:t>ea</w:t>
      </w:r>
      <w:r w:rsidRPr="0094670A">
        <w:rPr>
          <w:rFonts w:eastAsia="Calibri"/>
          <w:bCs/>
        </w:rPr>
        <w:t xml:space="preserve"> </w:t>
      </w:r>
      <w:proofErr w:type="spellStart"/>
      <w:r w:rsidRPr="0094670A">
        <w:rPr>
          <w:rFonts w:eastAsia="Calibri"/>
          <w:bCs/>
        </w:rPr>
        <w:t>Poliţiei</w:t>
      </w:r>
      <w:proofErr w:type="spellEnd"/>
      <w:r w:rsidRPr="0094670A">
        <w:rPr>
          <w:rFonts w:eastAsia="Calibri"/>
          <w:bCs/>
        </w:rPr>
        <w:t xml:space="preserve"> Locale  nr. 155/2010</w:t>
      </w:r>
      <w:r>
        <w:rPr>
          <w:rFonts w:eastAsia="Calibri"/>
          <w:bCs/>
        </w:rPr>
        <w:t>, cu modificările și completările ulterioare și</w:t>
      </w:r>
      <w:r w:rsidRPr="0094670A">
        <w:rPr>
          <w:rFonts w:eastAsia="Calibri"/>
          <w:bCs/>
        </w:rPr>
        <w:t xml:space="preserve"> Hotărâr</w:t>
      </w:r>
      <w:r>
        <w:rPr>
          <w:rFonts w:eastAsia="Calibri"/>
          <w:bCs/>
        </w:rPr>
        <w:t>ea</w:t>
      </w:r>
      <w:r w:rsidRPr="0094670A">
        <w:rPr>
          <w:rFonts w:eastAsia="Calibri"/>
          <w:bCs/>
        </w:rPr>
        <w:t xml:space="preserve"> Guvernului nr. 1332/2010 privind aprobarea Regulamentului - cadru de organizare </w:t>
      </w:r>
      <w:proofErr w:type="spellStart"/>
      <w:r w:rsidRPr="0094670A">
        <w:rPr>
          <w:rFonts w:eastAsia="Calibri"/>
          <w:bCs/>
        </w:rPr>
        <w:t>şi</w:t>
      </w:r>
      <w:proofErr w:type="spellEnd"/>
      <w:r w:rsidRPr="0094670A">
        <w:rPr>
          <w:rFonts w:eastAsia="Calibri"/>
          <w:bCs/>
        </w:rPr>
        <w:t xml:space="preserve"> </w:t>
      </w:r>
      <w:proofErr w:type="spellStart"/>
      <w:r w:rsidRPr="0094670A">
        <w:rPr>
          <w:rFonts w:eastAsia="Calibri"/>
          <w:bCs/>
        </w:rPr>
        <w:t>funcţionare</w:t>
      </w:r>
      <w:proofErr w:type="spellEnd"/>
      <w:r w:rsidRPr="0094670A">
        <w:rPr>
          <w:rFonts w:eastAsia="Calibri"/>
          <w:bCs/>
        </w:rPr>
        <w:t xml:space="preserve"> a </w:t>
      </w:r>
      <w:proofErr w:type="spellStart"/>
      <w:r w:rsidRPr="0094670A">
        <w:rPr>
          <w:rFonts w:eastAsia="Calibri"/>
          <w:bCs/>
        </w:rPr>
        <w:t>Poliţiei</w:t>
      </w:r>
      <w:proofErr w:type="spellEnd"/>
      <w:r w:rsidRPr="0094670A">
        <w:rPr>
          <w:rFonts w:eastAsia="Calibri"/>
          <w:bCs/>
        </w:rPr>
        <w:t xml:space="preserve"> Locale</w:t>
      </w:r>
      <w:r>
        <w:rPr>
          <w:rFonts w:eastAsia="Calibri"/>
          <w:bCs/>
        </w:rPr>
        <w:t>, cu modific</w:t>
      </w:r>
      <w:r w:rsidR="00330017">
        <w:rPr>
          <w:rFonts w:eastAsia="Calibri"/>
          <w:bCs/>
        </w:rPr>
        <w:t>ă</w:t>
      </w:r>
      <w:r>
        <w:rPr>
          <w:rFonts w:eastAsia="Calibri"/>
          <w:bCs/>
        </w:rPr>
        <w:t>rile și completările ulterioare.</w:t>
      </w:r>
    </w:p>
    <w:p w14:paraId="4F1C1070" w14:textId="77777777" w:rsidR="00330017" w:rsidRPr="00244D82" w:rsidRDefault="00330017" w:rsidP="00614C68">
      <w:pPr>
        <w:pStyle w:val="Indentcorptext2"/>
        <w:spacing w:line="240" w:lineRule="auto"/>
        <w:ind w:left="0"/>
        <w:jc w:val="both"/>
        <w:rPr>
          <w:bCs/>
        </w:rPr>
      </w:pPr>
    </w:p>
    <w:p w14:paraId="29765F30" w14:textId="77777777" w:rsidR="006D5CB5" w:rsidRPr="00244D82" w:rsidRDefault="006D5CB5" w:rsidP="006D5CB5">
      <w:pPr>
        <w:pStyle w:val="Titlu1"/>
        <w:numPr>
          <w:ilvl w:val="0"/>
          <w:numId w:val="11"/>
        </w:numPr>
        <w:spacing w:before="120" w:after="120" w:line="276" w:lineRule="auto"/>
        <w:jc w:val="both"/>
        <w:rPr>
          <w:rFonts w:ascii="Times New Roman" w:hAnsi="Times New Roman"/>
          <w:b w:val="0"/>
          <w:color w:val="auto"/>
          <w:sz w:val="24"/>
          <w:szCs w:val="24"/>
        </w:rPr>
      </w:pPr>
      <w:bookmarkStart w:id="3" w:name="_Toc478634966"/>
      <w:r w:rsidRPr="00244D82">
        <w:rPr>
          <w:rFonts w:ascii="Times New Roman" w:hAnsi="Times New Roman"/>
          <w:b w:val="0"/>
          <w:color w:val="auto"/>
          <w:sz w:val="24"/>
          <w:szCs w:val="24"/>
        </w:rPr>
        <w:t xml:space="preserve">      Descrierea produselor solicitate</w:t>
      </w:r>
      <w:bookmarkEnd w:id="3"/>
    </w:p>
    <w:p w14:paraId="6D280142" w14:textId="1EE926B8" w:rsidR="006D5CB5" w:rsidRDefault="006D5CB5" w:rsidP="006D5CB5">
      <w:pPr>
        <w:numPr>
          <w:ilvl w:val="1"/>
          <w:numId w:val="11"/>
        </w:numPr>
        <w:shd w:val="clear" w:color="auto" w:fill="FFFFFF"/>
        <w:jc w:val="both"/>
        <w:rPr>
          <w:b/>
          <w:shd w:val="clear" w:color="auto" w:fill="FFFFFF"/>
        </w:rPr>
      </w:pPr>
      <w:r w:rsidRPr="00330017">
        <w:rPr>
          <w:b/>
          <w:shd w:val="clear" w:color="auto" w:fill="FFFFFF"/>
        </w:rPr>
        <w:t>Produsele solicitate și operațiunile cu titlu accesoriu necesar a fi realizate</w:t>
      </w:r>
    </w:p>
    <w:p w14:paraId="717F30CA" w14:textId="77777777" w:rsidR="00330017" w:rsidRPr="00330017" w:rsidRDefault="00330017" w:rsidP="00330017">
      <w:pPr>
        <w:shd w:val="clear" w:color="auto" w:fill="FFFFFF"/>
        <w:ind w:left="1260"/>
        <w:jc w:val="both"/>
        <w:rPr>
          <w:b/>
          <w:shd w:val="clear" w:color="auto" w:fill="FFFFFF"/>
        </w:rPr>
      </w:pPr>
    </w:p>
    <w:p w14:paraId="7C816D24" w14:textId="4DF5C0AA" w:rsidR="00E4303D" w:rsidRDefault="006D5CB5" w:rsidP="00330017">
      <w:pPr>
        <w:shd w:val="clear" w:color="auto" w:fill="FFFFFF"/>
        <w:ind w:firstLine="540"/>
        <w:jc w:val="both"/>
        <w:rPr>
          <w:bCs/>
        </w:rPr>
      </w:pPr>
      <w:r w:rsidRPr="00244D82">
        <w:rPr>
          <w:bCs/>
        </w:rPr>
        <w:t xml:space="preserve"> </w:t>
      </w:r>
      <w:r w:rsidR="00330017">
        <w:rPr>
          <w:bCs/>
          <w:shd w:val="clear" w:color="auto" w:fill="FFFFFF"/>
        </w:rPr>
        <w:t>Obiectul achiziției îl reprezintă furnizarea a 11 a</w:t>
      </w:r>
      <w:r w:rsidR="006D2C26" w:rsidRPr="00244D82">
        <w:rPr>
          <w:bCs/>
        </w:rPr>
        <w:t>utospeciale</w:t>
      </w:r>
      <w:r w:rsidR="00330017">
        <w:rPr>
          <w:bCs/>
        </w:rPr>
        <w:t xml:space="preserve"> electrice</w:t>
      </w:r>
      <w:r w:rsidR="006D2C26" w:rsidRPr="00244D82">
        <w:rPr>
          <w:bCs/>
        </w:rPr>
        <w:t xml:space="preserve"> pentru poliția locală dotate cu echipamente specifice poliției locale</w:t>
      </w:r>
      <w:r w:rsidR="00E4303D">
        <w:rPr>
          <w:bCs/>
        </w:rPr>
        <w:t>.</w:t>
      </w:r>
    </w:p>
    <w:p w14:paraId="67ED146B" w14:textId="0D3544D6" w:rsidR="00E4303D" w:rsidRDefault="00E4303D" w:rsidP="00330017">
      <w:pPr>
        <w:shd w:val="clear" w:color="auto" w:fill="FFFFFF"/>
        <w:ind w:firstLine="540"/>
        <w:jc w:val="both"/>
        <w:rPr>
          <w:bCs/>
        </w:rPr>
      </w:pPr>
    </w:p>
    <w:p w14:paraId="4F9E71CD" w14:textId="0C8097D3" w:rsidR="00E4303D" w:rsidRDefault="00E4303D" w:rsidP="00330017">
      <w:pPr>
        <w:shd w:val="clear" w:color="auto" w:fill="FFFFFF"/>
        <w:ind w:firstLine="540"/>
        <w:jc w:val="both"/>
        <w:rPr>
          <w:bCs/>
        </w:rPr>
      </w:pPr>
    </w:p>
    <w:p w14:paraId="3C4D1EAB" w14:textId="759E559E" w:rsidR="00E4303D" w:rsidRDefault="00E4303D" w:rsidP="00330017">
      <w:pPr>
        <w:shd w:val="clear" w:color="auto" w:fill="FFFFFF"/>
        <w:ind w:firstLine="540"/>
        <w:jc w:val="both"/>
        <w:rPr>
          <w:bCs/>
        </w:rPr>
      </w:pPr>
    </w:p>
    <w:p w14:paraId="564783E3" w14:textId="77777777" w:rsidR="00E4303D" w:rsidRDefault="00E4303D" w:rsidP="00330017">
      <w:pPr>
        <w:shd w:val="clear" w:color="auto" w:fill="FFFFFF"/>
        <w:ind w:firstLine="540"/>
        <w:jc w:val="both"/>
        <w:rPr>
          <w:bCs/>
        </w:rPr>
      </w:pPr>
    </w:p>
    <w:p w14:paraId="4B0300D0" w14:textId="6A08761E" w:rsidR="006D5CB5" w:rsidRPr="0080696D" w:rsidRDefault="006D2C26" w:rsidP="0080696D">
      <w:pPr>
        <w:shd w:val="clear" w:color="auto" w:fill="FFFFFF"/>
        <w:ind w:firstLine="540"/>
        <w:jc w:val="both"/>
        <w:rPr>
          <w:bCs/>
          <w:shd w:val="clear" w:color="auto" w:fill="FFFFFF"/>
        </w:rPr>
      </w:pPr>
      <w:r w:rsidRPr="00244D82">
        <w:rPr>
          <w:bCs/>
        </w:rPr>
        <w:lastRenderedPageBreak/>
        <w:t xml:space="preserve"> </w:t>
      </w:r>
      <w:r w:rsidR="006D5CB5" w:rsidRPr="00244D82">
        <w:rPr>
          <w:bCs/>
          <w:shd w:val="clear" w:color="auto" w:fill="FFFFFF"/>
        </w:rPr>
        <w:t>Produse solicitate</w:t>
      </w:r>
      <w:r w:rsidR="00E4303D">
        <w:rPr>
          <w:bCs/>
          <w:shd w:val="clear" w:color="auto" w:fill="FFFFFF"/>
        </w:rPr>
        <w:t>:</w:t>
      </w:r>
    </w:p>
    <w:tbl>
      <w:tblPr>
        <w:tblpPr w:leftFromText="180" w:rightFromText="180" w:vertAnchor="text" w:tblpXSpec="center" w:tblpY="1"/>
        <w:tblOverlap w:val="never"/>
        <w:tblW w:w="107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75"/>
        <w:gridCol w:w="586"/>
        <w:gridCol w:w="1276"/>
        <w:gridCol w:w="850"/>
        <w:gridCol w:w="5670"/>
        <w:gridCol w:w="1701"/>
      </w:tblGrid>
      <w:tr w:rsidR="00244D82" w:rsidRPr="00244D82" w14:paraId="50F33E14" w14:textId="77777777" w:rsidTr="000439C5">
        <w:trPr>
          <w:trHeight w:val="666"/>
          <w:tblHeader/>
        </w:trPr>
        <w:tc>
          <w:tcPr>
            <w:tcW w:w="675" w:type="dxa"/>
            <w:shd w:val="clear" w:color="auto" w:fill="auto"/>
            <w:vAlign w:val="center"/>
          </w:tcPr>
          <w:p w14:paraId="20E51E90" w14:textId="15343CC5" w:rsidR="006D5CB5" w:rsidRPr="00244D82" w:rsidRDefault="006D5CB5" w:rsidP="009404F5">
            <w:pPr>
              <w:jc w:val="center"/>
              <w:rPr>
                <w:bCs/>
                <w:sz w:val="16"/>
                <w:szCs w:val="16"/>
              </w:rPr>
            </w:pPr>
            <w:r w:rsidRPr="00244D82">
              <w:rPr>
                <w:bCs/>
                <w:sz w:val="16"/>
                <w:szCs w:val="16"/>
              </w:rPr>
              <w:t>Can</w:t>
            </w:r>
            <w:r w:rsidR="00387AB2" w:rsidRPr="00244D82">
              <w:rPr>
                <w:bCs/>
                <w:sz w:val="16"/>
                <w:szCs w:val="16"/>
              </w:rPr>
              <w:t>t.</w:t>
            </w:r>
          </w:p>
        </w:tc>
        <w:tc>
          <w:tcPr>
            <w:tcW w:w="586" w:type="dxa"/>
            <w:shd w:val="clear" w:color="auto" w:fill="auto"/>
            <w:vAlign w:val="center"/>
          </w:tcPr>
          <w:p w14:paraId="6E9D1D3A" w14:textId="0BFC082F" w:rsidR="006D5CB5" w:rsidRPr="00244D82" w:rsidRDefault="00387AB2" w:rsidP="009404F5">
            <w:pPr>
              <w:jc w:val="center"/>
              <w:rPr>
                <w:bCs/>
                <w:sz w:val="16"/>
                <w:szCs w:val="16"/>
              </w:rPr>
            </w:pPr>
            <w:r w:rsidRPr="00244D82">
              <w:rPr>
                <w:bCs/>
                <w:sz w:val="16"/>
                <w:szCs w:val="16"/>
              </w:rPr>
              <w:t>U.M.</w:t>
            </w:r>
          </w:p>
        </w:tc>
        <w:tc>
          <w:tcPr>
            <w:tcW w:w="1276" w:type="dxa"/>
            <w:shd w:val="clear" w:color="auto" w:fill="auto"/>
            <w:vAlign w:val="center"/>
          </w:tcPr>
          <w:p w14:paraId="1C773182" w14:textId="77777777" w:rsidR="006D5CB5" w:rsidRPr="00244D82" w:rsidRDefault="006D5CB5" w:rsidP="009404F5">
            <w:pPr>
              <w:jc w:val="center"/>
              <w:rPr>
                <w:bCs/>
                <w:sz w:val="16"/>
                <w:szCs w:val="16"/>
              </w:rPr>
            </w:pPr>
            <w:r w:rsidRPr="00244D82">
              <w:rPr>
                <w:bCs/>
                <w:sz w:val="16"/>
                <w:szCs w:val="16"/>
              </w:rPr>
              <w:t>Loc de livrare</w:t>
            </w:r>
          </w:p>
        </w:tc>
        <w:tc>
          <w:tcPr>
            <w:tcW w:w="850" w:type="dxa"/>
            <w:shd w:val="clear" w:color="auto" w:fill="auto"/>
            <w:vAlign w:val="center"/>
          </w:tcPr>
          <w:p w14:paraId="23B31062" w14:textId="49EA5971" w:rsidR="006D5CB5" w:rsidRPr="00244D82" w:rsidRDefault="00F35BBF" w:rsidP="009404F5">
            <w:pPr>
              <w:jc w:val="center"/>
              <w:rPr>
                <w:bCs/>
                <w:sz w:val="16"/>
                <w:szCs w:val="16"/>
              </w:rPr>
            </w:pPr>
            <w:r w:rsidRPr="00244D82">
              <w:rPr>
                <w:bCs/>
                <w:sz w:val="16"/>
                <w:szCs w:val="16"/>
              </w:rPr>
              <w:t>Termen maxim de livrare</w:t>
            </w:r>
          </w:p>
        </w:tc>
        <w:tc>
          <w:tcPr>
            <w:tcW w:w="5670" w:type="dxa"/>
            <w:shd w:val="clear" w:color="auto" w:fill="auto"/>
            <w:vAlign w:val="center"/>
          </w:tcPr>
          <w:p w14:paraId="2788565F" w14:textId="77777777" w:rsidR="006D5CB5" w:rsidRPr="00244D82" w:rsidRDefault="006D5CB5" w:rsidP="009404F5">
            <w:pPr>
              <w:jc w:val="center"/>
              <w:rPr>
                <w:bCs/>
                <w:sz w:val="16"/>
                <w:szCs w:val="16"/>
              </w:rPr>
            </w:pPr>
            <w:r w:rsidRPr="00244D82">
              <w:rPr>
                <w:bCs/>
                <w:sz w:val="16"/>
                <w:szCs w:val="16"/>
              </w:rPr>
              <w:t>Specificații tehnice/cerințe funcționale minime</w:t>
            </w:r>
          </w:p>
        </w:tc>
        <w:tc>
          <w:tcPr>
            <w:tcW w:w="1701" w:type="dxa"/>
            <w:shd w:val="clear" w:color="auto" w:fill="auto"/>
            <w:vAlign w:val="center"/>
          </w:tcPr>
          <w:p w14:paraId="34663B07" w14:textId="77777777" w:rsidR="006D5CB5" w:rsidRPr="00244D82" w:rsidRDefault="006D5CB5" w:rsidP="009404F5">
            <w:pPr>
              <w:jc w:val="center"/>
              <w:rPr>
                <w:bCs/>
                <w:sz w:val="16"/>
                <w:szCs w:val="16"/>
              </w:rPr>
            </w:pPr>
            <w:r w:rsidRPr="00244D82">
              <w:rPr>
                <w:rFonts w:eastAsia="Calibri"/>
                <w:bCs/>
                <w:sz w:val="16"/>
                <w:szCs w:val="16"/>
              </w:rPr>
              <w:t>Durata minima garanție</w:t>
            </w:r>
          </w:p>
        </w:tc>
      </w:tr>
      <w:tr w:rsidR="00244D82" w:rsidRPr="00244D82" w14:paraId="48345982" w14:textId="77777777" w:rsidTr="0080696D">
        <w:trPr>
          <w:trHeight w:val="289"/>
          <w:tblHeader/>
        </w:trPr>
        <w:tc>
          <w:tcPr>
            <w:tcW w:w="675" w:type="dxa"/>
            <w:shd w:val="clear" w:color="auto" w:fill="auto"/>
            <w:vAlign w:val="center"/>
          </w:tcPr>
          <w:p w14:paraId="1EA16A7F" w14:textId="77777777" w:rsidR="006D5CB5" w:rsidRPr="00244D82" w:rsidRDefault="006D5CB5" w:rsidP="009404F5">
            <w:pPr>
              <w:pStyle w:val="Listparagraf"/>
              <w:numPr>
                <w:ilvl w:val="0"/>
                <w:numId w:val="13"/>
              </w:numPr>
              <w:spacing w:before="120" w:after="120" w:line="276" w:lineRule="auto"/>
              <w:rPr>
                <w:bCs/>
                <w:sz w:val="16"/>
                <w:szCs w:val="16"/>
              </w:rPr>
            </w:pPr>
          </w:p>
        </w:tc>
        <w:tc>
          <w:tcPr>
            <w:tcW w:w="586" w:type="dxa"/>
            <w:shd w:val="clear" w:color="auto" w:fill="auto"/>
            <w:vAlign w:val="center"/>
          </w:tcPr>
          <w:p w14:paraId="317F4CD3" w14:textId="77777777" w:rsidR="006D5CB5" w:rsidRPr="00244D82" w:rsidRDefault="006D5CB5" w:rsidP="00387AB2">
            <w:pPr>
              <w:pStyle w:val="Listparagraf"/>
              <w:numPr>
                <w:ilvl w:val="0"/>
                <w:numId w:val="13"/>
              </w:numPr>
              <w:spacing w:before="120" w:after="120" w:line="276" w:lineRule="auto"/>
              <w:jc w:val="center"/>
              <w:rPr>
                <w:bCs/>
                <w:sz w:val="16"/>
                <w:szCs w:val="16"/>
              </w:rPr>
            </w:pPr>
          </w:p>
        </w:tc>
        <w:tc>
          <w:tcPr>
            <w:tcW w:w="1276" w:type="dxa"/>
            <w:shd w:val="clear" w:color="auto" w:fill="auto"/>
          </w:tcPr>
          <w:p w14:paraId="7BB30773" w14:textId="77777777" w:rsidR="006D5CB5" w:rsidRPr="00244D82" w:rsidRDefault="006D5CB5" w:rsidP="009404F5">
            <w:pPr>
              <w:pStyle w:val="Listparagraf"/>
              <w:numPr>
                <w:ilvl w:val="0"/>
                <w:numId w:val="13"/>
              </w:numPr>
              <w:spacing w:before="120" w:after="120" w:line="276" w:lineRule="auto"/>
              <w:jc w:val="center"/>
              <w:rPr>
                <w:bCs/>
                <w:sz w:val="16"/>
                <w:szCs w:val="16"/>
              </w:rPr>
            </w:pPr>
          </w:p>
        </w:tc>
        <w:tc>
          <w:tcPr>
            <w:tcW w:w="850" w:type="dxa"/>
            <w:shd w:val="clear" w:color="auto" w:fill="auto"/>
          </w:tcPr>
          <w:p w14:paraId="1E31CDF3" w14:textId="77777777" w:rsidR="006D5CB5" w:rsidRPr="00244D82" w:rsidRDefault="006D5CB5" w:rsidP="009404F5">
            <w:pPr>
              <w:pStyle w:val="Listparagraf"/>
              <w:numPr>
                <w:ilvl w:val="0"/>
                <w:numId w:val="13"/>
              </w:numPr>
              <w:spacing w:before="120" w:after="120" w:line="276" w:lineRule="auto"/>
              <w:jc w:val="center"/>
              <w:rPr>
                <w:bCs/>
                <w:sz w:val="16"/>
                <w:szCs w:val="16"/>
              </w:rPr>
            </w:pPr>
          </w:p>
        </w:tc>
        <w:tc>
          <w:tcPr>
            <w:tcW w:w="5670" w:type="dxa"/>
            <w:shd w:val="clear" w:color="auto" w:fill="auto"/>
          </w:tcPr>
          <w:p w14:paraId="77B6B0D3" w14:textId="77777777" w:rsidR="006D5CB5" w:rsidRPr="00244D82" w:rsidRDefault="006D5CB5" w:rsidP="009404F5">
            <w:pPr>
              <w:pStyle w:val="Listparagraf"/>
              <w:numPr>
                <w:ilvl w:val="0"/>
                <w:numId w:val="13"/>
              </w:numPr>
              <w:spacing w:before="120" w:after="120" w:line="276" w:lineRule="auto"/>
              <w:jc w:val="center"/>
              <w:rPr>
                <w:bCs/>
                <w:sz w:val="16"/>
                <w:szCs w:val="16"/>
              </w:rPr>
            </w:pPr>
          </w:p>
        </w:tc>
        <w:tc>
          <w:tcPr>
            <w:tcW w:w="1701" w:type="dxa"/>
            <w:shd w:val="clear" w:color="auto" w:fill="auto"/>
          </w:tcPr>
          <w:p w14:paraId="36AA8EC8" w14:textId="77777777" w:rsidR="006D5CB5" w:rsidRPr="00244D82" w:rsidRDefault="006D5CB5" w:rsidP="009404F5">
            <w:pPr>
              <w:pStyle w:val="Listparagraf"/>
              <w:numPr>
                <w:ilvl w:val="0"/>
                <w:numId w:val="13"/>
              </w:numPr>
              <w:spacing w:before="120" w:after="120" w:line="276" w:lineRule="auto"/>
              <w:jc w:val="center"/>
              <w:rPr>
                <w:bCs/>
                <w:sz w:val="16"/>
                <w:szCs w:val="16"/>
              </w:rPr>
            </w:pPr>
          </w:p>
        </w:tc>
      </w:tr>
      <w:tr w:rsidR="00244D82" w:rsidRPr="00244D82" w14:paraId="2B4FD99D" w14:textId="77777777" w:rsidTr="000439C5">
        <w:trPr>
          <w:trHeight w:val="3291"/>
          <w:tblHeader/>
        </w:trPr>
        <w:tc>
          <w:tcPr>
            <w:tcW w:w="675" w:type="dxa"/>
            <w:shd w:val="clear" w:color="auto" w:fill="auto"/>
            <w:vAlign w:val="center"/>
          </w:tcPr>
          <w:p w14:paraId="1B5ABBAD" w14:textId="66F2093B" w:rsidR="00335CBF" w:rsidRPr="00244D82" w:rsidRDefault="000918A0" w:rsidP="00335CBF">
            <w:pPr>
              <w:rPr>
                <w:bCs/>
                <w:sz w:val="22"/>
                <w:szCs w:val="22"/>
              </w:rPr>
            </w:pPr>
            <w:r>
              <w:rPr>
                <w:bCs/>
                <w:sz w:val="22"/>
                <w:szCs w:val="22"/>
              </w:rPr>
              <w:t>11</w:t>
            </w:r>
          </w:p>
        </w:tc>
        <w:tc>
          <w:tcPr>
            <w:tcW w:w="586" w:type="dxa"/>
            <w:shd w:val="clear" w:color="auto" w:fill="auto"/>
            <w:vAlign w:val="center"/>
          </w:tcPr>
          <w:p w14:paraId="02DEA176" w14:textId="77777777" w:rsidR="00335CBF" w:rsidRPr="00244D82" w:rsidRDefault="00335CBF" w:rsidP="00335CBF">
            <w:pPr>
              <w:rPr>
                <w:bCs/>
                <w:sz w:val="20"/>
                <w:szCs w:val="20"/>
              </w:rPr>
            </w:pPr>
            <w:r w:rsidRPr="00244D82">
              <w:rPr>
                <w:bCs/>
                <w:sz w:val="20"/>
                <w:szCs w:val="20"/>
              </w:rPr>
              <w:t>buc</w:t>
            </w:r>
          </w:p>
        </w:tc>
        <w:tc>
          <w:tcPr>
            <w:tcW w:w="1276" w:type="dxa"/>
            <w:shd w:val="clear" w:color="auto" w:fill="auto"/>
            <w:vAlign w:val="center"/>
          </w:tcPr>
          <w:p w14:paraId="49D3139E" w14:textId="77777777" w:rsidR="00387AB2" w:rsidRPr="00244D82" w:rsidRDefault="00335CBF" w:rsidP="00335CBF">
            <w:pPr>
              <w:rPr>
                <w:bCs/>
                <w:sz w:val="20"/>
                <w:szCs w:val="20"/>
              </w:rPr>
            </w:pPr>
            <w:r w:rsidRPr="00244D82">
              <w:rPr>
                <w:bCs/>
                <w:sz w:val="20"/>
                <w:szCs w:val="20"/>
              </w:rPr>
              <w:t>Sos.</w:t>
            </w:r>
            <w:r w:rsidR="00387AB2" w:rsidRPr="00244D82">
              <w:rPr>
                <w:bCs/>
                <w:sz w:val="20"/>
                <w:szCs w:val="20"/>
              </w:rPr>
              <w:t xml:space="preserve"> </w:t>
            </w:r>
          </w:p>
          <w:p w14:paraId="31E4D587" w14:textId="54741FC2" w:rsidR="00335CBF" w:rsidRPr="00244D82" w:rsidRDefault="00335CBF" w:rsidP="00335CBF">
            <w:pPr>
              <w:rPr>
                <w:bCs/>
                <w:sz w:val="20"/>
                <w:szCs w:val="20"/>
              </w:rPr>
            </w:pPr>
            <w:r w:rsidRPr="00244D82">
              <w:rPr>
                <w:bCs/>
                <w:sz w:val="20"/>
                <w:szCs w:val="20"/>
              </w:rPr>
              <w:t>Orhideelor nr.2D</w:t>
            </w:r>
          </w:p>
          <w:p w14:paraId="32E07596" w14:textId="77777777" w:rsidR="00335CBF" w:rsidRPr="00244D82" w:rsidRDefault="00335CBF" w:rsidP="00335CBF">
            <w:pPr>
              <w:rPr>
                <w:bCs/>
                <w:sz w:val="20"/>
                <w:szCs w:val="20"/>
              </w:rPr>
            </w:pPr>
            <w:r w:rsidRPr="00244D82">
              <w:rPr>
                <w:bCs/>
                <w:sz w:val="20"/>
                <w:szCs w:val="20"/>
              </w:rPr>
              <w:t>Sector 6, București</w:t>
            </w:r>
          </w:p>
        </w:tc>
        <w:tc>
          <w:tcPr>
            <w:tcW w:w="850" w:type="dxa"/>
            <w:shd w:val="clear" w:color="auto" w:fill="auto"/>
            <w:vAlign w:val="center"/>
          </w:tcPr>
          <w:p w14:paraId="680BC84B" w14:textId="793E9DC5" w:rsidR="00335CBF" w:rsidRPr="00330017" w:rsidRDefault="009464ED" w:rsidP="00335CBF">
            <w:pPr>
              <w:rPr>
                <w:bCs/>
                <w:color w:val="FF0000"/>
                <w:sz w:val="16"/>
                <w:szCs w:val="16"/>
              </w:rPr>
            </w:pPr>
            <w:r w:rsidRPr="009464ED">
              <w:rPr>
                <w:bCs/>
                <w:sz w:val="16"/>
                <w:szCs w:val="16"/>
              </w:rPr>
              <w:t>6</w:t>
            </w:r>
            <w:r w:rsidR="00F35BBF" w:rsidRPr="009464ED">
              <w:rPr>
                <w:bCs/>
                <w:sz w:val="16"/>
                <w:szCs w:val="16"/>
              </w:rPr>
              <w:t>0 de zile de la semnarea contractului</w:t>
            </w:r>
          </w:p>
        </w:tc>
        <w:tc>
          <w:tcPr>
            <w:tcW w:w="5670" w:type="dxa"/>
            <w:shd w:val="clear" w:color="auto" w:fill="auto"/>
          </w:tcPr>
          <w:p w14:paraId="7031D35E"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Motor/carburant : electric</w:t>
            </w:r>
          </w:p>
          <w:p w14:paraId="4286BB07"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Cutie de viteze: automata</w:t>
            </w:r>
          </w:p>
          <w:p w14:paraId="3909D7EE" w14:textId="27ECDFCD" w:rsidR="00335CBF" w:rsidRPr="00244D82" w:rsidRDefault="00335CBF" w:rsidP="0062508A">
            <w:pPr>
              <w:pStyle w:val="Listparagraf"/>
              <w:numPr>
                <w:ilvl w:val="0"/>
                <w:numId w:val="28"/>
              </w:numPr>
              <w:rPr>
                <w:bCs/>
                <w:noProof/>
                <w:sz w:val="20"/>
                <w:szCs w:val="20"/>
                <w:u w:val="single"/>
              </w:rPr>
            </w:pPr>
            <w:r w:rsidRPr="00244D82">
              <w:rPr>
                <w:bCs/>
                <w:sz w:val="20"/>
                <w:szCs w:val="20"/>
              </w:rPr>
              <w:t xml:space="preserve">Putere minim: </w:t>
            </w:r>
            <w:r w:rsidR="008B5C54" w:rsidRPr="00244D82">
              <w:rPr>
                <w:bCs/>
                <w:sz w:val="20"/>
                <w:szCs w:val="20"/>
              </w:rPr>
              <w:t>7</w:t>
            </w:r>
            <w:r w:rsidRPr="00244D82">
              <w:rPr>
                <w:bCs/>
                <w:sz w:val="20"/>
                <w:szCs w:val="20"/>
              </w:rPr>
              <w:t xml:space="preserve">0 </w:t>
            </w:r>
            <w:proofErr w:type="spellStart"/>
            <w:r w:rsidRPr="00244D82">
              <w:rPr>
                <w:bCs/>
                <w:sz w:val="20"/>
                <w:szCs w:val="20"/>
              </w:rPr>
              <w:t>kw</w:t>
            </w:r>
            <w:proofErr w:type="spellEnd"/>
            <w:r w:rsidR="00F276B3" w:rsidRPr="00244D82">
              <w:rPr>
                <w:bCs/>
                <w:sz w:val="20"/>
                <w:szCs w:val="20"/>
              </w:rPr>
              <w:t xml:space="preserve"> ; </w:t>
            </w:r>
            <w:r w:rsidRPr="00244D82">
              <w:rPr>
                <w:bCs/>
                <w:sz w:val="20"/>
                <w:szCs w:val="20"/>
              </w:rPr>
              <w:t xml:space="preserve">Baterie minim </w:t>
            </w:r>
            <w:r w:rsidR="000918A0">
              <w:rPr>
                <w:bCs/>
                <w:sz w:val="20"/>
                <w:szCs w:val="20"/>
              </w:rPr>
              <w:t>40</w:t>
            </w:r>
            <w:r w:rsidRPr="00244D82">
              <w:rPr>
                <w:bCs/>
                <w:sz w:val="20"/>
                <w:szCs w:val="20"/>
              </w:rPr>
              <w:t xml:space="preserve"> </w:t>
            </w:r>
            <w:proofErr w:type="spellStart"/>
            <w:r w:rsidRPr="00244D82">
              <w:rPr>
                <w:bCs/>
                <w:sz w:val="20"/>
                <w:szCs w:val="20"/>
              </w:rPr>
              <w:t>kw</w:t>
            </w:r>
            <w:proofErr w:type="spellEnd"/>
          </w:p>
          <w:p w14:paraId="49AD8812" w14:textId="6A63F0FD" w:rsidR="00335CBF" w:rsidRPr="00244D82" w:rsidRDefault="00335CBF" w:rsidP="00335CBF">
            <w:pPr>
              <w:pStyle w:val="Listparagraf"/>
              <w:numPr>
                <w:ilvl w:val="0"/>
                <w:numId w:val="28"/>
              </w:numPr>
              <w:rPr>
                <w:bCs/>
                <w:noProof/>
                <w:sz w:val="20"/>
                <w:szCs w:val="20"/>
                <w:u w:val="single"/>
              </w:rPr>
            </w:pPr>
            <w:r w:rsidRPr="00244D82">
              <w:rPr>
                <w:bCs/>
                <w:sz w:val="20"/>
                <w:szCs w:val="20"/>
              </w:rPr>
              <w:t>Port de încărcare: standard</w:t>
            </w:r>
            <w:r w:rsidR="000918A0">
              <w:rPr>
                <w:bCs/>
                <w:sz w:val="20"/>
                <w:szCs w:val="20"/>
              </w:rPr>
              <w:t xml:space="preserve"> și/sau rapid</w:t>
            </w:r>
          </w:p>
          <w:p w14:paraId="2FF13F3A" w14:textId="79EDE94C" w:rsidR="00335CBF" w:rsidRPr="00244D82" w:rsidRDefault="00335CBF" w:rsidP="00EB6AC1">
            <w:pPr>
              <w:pStyle w:val="Listparagraf"/>
              <w:numPr>
                <w:ilvl w:val="0"/>
                <w:numId w:val="28"/>
              </w:numPr>
              <w:rPr>
                <w:bCs/>
                <w:sz w:val="20"/>
                <w:szCs w:val="20"/>
              </w:rPr>
            </w:pPr>
            <w:r w:rsidRPr="00244D82">
              <w:rPr>
                <w:bCs/>
                <w:sz w:val="20"/>
                <w:szCs w:val="20"/>
              </w:rPr>
              <w:t xml:space="preserve">Autonomie urban minim: </w:t>
            </w:r>
            <w:r w:rsidR="008B5C54" w:rsidRPr="00244D82">
              <w:rPr>
                <w:bCs/>
                <w:sz w:val="20"/>
                <w:szCs w:val="20"/>
              </w:rPr>
              <w:t>2</w:t>
            </w:r>
            <w:r w:rsidRPr="00244D82">
              <w:rPr>
                <w:bCs/>
                <w:sz w:val="20"/>
                <w:szCs w:val="20"/>
              </w:rPr>
              <w:t>00 km</w:t>
            </w:r>
          </w:p>
          <w:p w14:paraId="63868B2C" w14:textId="7AC3B76F" w:rsidR="00335CBF" w:rsidRPr="00244D82" w:rsidRDefault="00335CBF" w:rsidP="00FB0B4E">
            <w:pPr>
              <w:pStyle w:val="Listparagraf"/>
              <w:numPr>
                <w:ilvl w:val="0"/>
                <w:numId w:val="28"/>
              </w:numPr>
              <w:rPr>
                <w:bCs/>
                <w:noProof/>
                <w:sz w:val="20"/>
                <w:szCs w:val="20"/>
                <w:u w:val="single"/>
              </w:rPr>
            </w:pPr>
            <w:r w:rsidRPr="00244D82">
              <w:rPr>
                <w:bCs/>
                <w:sz w:val="20"/>
                <w:szCs w:val="20"/>
              </w:rPr>
              <w:t>Număr locuri: 5 locuri</w:t>
            </w:r>
            <w:r w:rsidR="00F276B3" w:rsidRPr="00244D82">
              <w:rPr>
                <w:bCs/>
                <w:sz w:val="20"/>
                <w:szCs w:val="20"/>
              </w:rPr>
              <w:t xml:space="preserve">; </w:t>
            </w:r>
            <w:r w:rsidRPr="00244D82">
              <w:rPr>
                <w:bCs/>
                <w:sz w:val="20"/>
                <w:szCs w:val="20"/>
              </w:rPr>
              <w:t>Culoare: Alb</w:t>
            </w:r>
          </w:p>
          <w:p w14:paraId="3B95F64B"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Sistem de stabilitate electronică a vehiculului</w:t>
            </w:r>
          </w:p>
          <w:p w14:paraId="0FDB9B90" w14:textId="4CEE8EB9" w:rsidR="00335CBF" w:rsidRPr="00244D82" w:rsidRDefault="00335CBF" w:rsidP="002B1026">
            <w:pPr>
              <w:pStyle w:val="Listparagraf"/>
              <w:numPr>
                <w:ilvl w:val="0"/>
                <w:numId w:val="28"/>
              </w:numPr>
              <w:rPr>
                <w:bCs/>
                <w:noProof/>
                <w:sz w:val="20"/>
                <w:szCs w:val="20"/>
                <w:u w:val="single"/>
              </w:rPr>
            </w:pPr>
            <w:r w:rsidRPr="00244D82">
              <w:rPr>
                <w:bCs/>
                <w:sz w:val="20"/>
                <w:szCs w:val="20"/>
              </w:rPr>
              <w:t>Computer de bord</w:t>
            </w:r>
            <w:r w:rsidR="00F276B3" w:rsidRPr="00244D82">
              <w:rPr>
                <w:bCs/>
                <w:sz w:val="20"/>
                <w:szCs w:val="20"/>
              </w:rPr>
              <w:t xml:space="preserve">; </w:t>
            </w:r>
            <w:proofErr w:type="spellStart"/>
            <w:r w:rsidRPr="00244D82">
              <w:rPr>
                <w:bCs/>
                <w:sz w:val="20"/>
                <w:szCs w:val="20"/>
              </w:rPr>
              <w:t>Airbaguri</w:t>
            </w:r>
            <w:proofErr w:type="spellEnd"/>
            <w:r w:rsidRPr="00244D82">
              <w:rPr>
                <w:bCs/>
                <w:sz w:val="20"/>
                <w:szCs w:val="20"/>
              </w:rPr>
              <w:t xml:space="preserve"> frontale și laterale</w:t>
            </w:r>
          </w:p>
          <w:p w14:paraId="76EBA686"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ABS</w:t>
            </w:r>
          </w:p>
          <w:p w14:paraId="496050E6"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Aer condiționat manual/automat</w:t>
            </w:r>
          </w:p>
          <w:p w14:paraId="0F0C68E4"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Închidere centralizată</w:t>
            </w:r>
          </w:p>
          <w:p w14:paraId="6A20A46E" w14:textId="77777777" w:rsidR="00335CBF" w:rsidRPr="00244D82" w:rsidRDefault="00335CBF" w:rsidP="00335CBF">
            <w:pPr>
              <w:pStyle w:val="Listparagraf"/>
              <w:numPr>
                <w:ilvl w:val="0"/>
                <w:numId w:val="28"/>
              </w:numPr>
              <w:rPr>
                <w:bCs/>
                <w:noProof/>
                <w:sz w:val="20"/>
                <w:szCs w:val="20"/>
                <w:u w:val="single"/>
              </w:rPr>
            </w:pPr>
            <w:r w:rsidRPr="00244D82">
              <w:rPr>
                <w:bCs/>
                <w:sz w:val="20"/>
                <w:szCs w:val="20"/>
              </w:rPr>
              <w:t>Geamuri electrice față</w:t>
            </w:r>
          </w:p>
          <w:p w14:paraId="0150F33F" w14:textId="7838D540" w:rsidR="00335CBF" w:rsidRPr="00244D82" w:rsidRDefault="00335CBF" w:rsidP="00335CBF">
            <w:pPr>
              <w:pStyle w:val="Listparagraf"/>
              <w:numPr>
                <w:ilvl w:val="0"/>
                <w:numId w:val="28"/>
              </w:numPr>
              <w:rPr>
                <w:bCs/>
                <w:noProof/>
                <w:sz w:val="20"/>
                <w:szCs w:val="20"/>
                <w:u w:val="single"/>
              </w:rPr>
            </w:pPr>
            <w:r w:rsidRPr="00244D82">
              <w:rPr>
                <w:bCs/>
                <w:sz w:val="20"/>
                <w:szCs w:val="20"/>
              </w:rPr>
              <w:t>Înălțime (minim – maxim): 1</w:t>
            </w:r>
            <w:r w:rsidR="00021B33" w:rsidRPr="00244D82">
              <w:rPr>
                <w:bCs/>
                <w:sz w:val="20"/>
                <w:szCs w:val="20"/>
              </w:rPr>
              <w:t>4</w:t>
            </w:r>
            <w:r w:rsidRPr="00244D82">
              <w:rPr>
                <w:bCs/>
                <w:sz w:val="20"/>
                <w:szCs w:val="20"/>
              </w:rPr>
              <w:t>00-1600 cm</w:t>
            </w:r>
          </w:p>
          <w:p w14:paraId="19905EDA" w14:textId="7E0CD05C" w:rsidR="00335CBF" w:rsidRPr="00244D82" w:rsidRDefault="00335CBF" w:rsidP="00335CBF">
            <w:pPr>
              <w:pStyle w:val="Listparagraf"/>
              <w:numPr>
                <w:ilvl w:val="0"/>
                <w:numId w:val="28"/>
              </w:numPr>
              <w:rPr>
                <w:bCs/>
                <w:noProof/>
                <w:sz w:val="20"/>
                <w:szCs w:val="20"/>
                <w:u w:val="single"/>
              </w:rPr>
            </w:pPr>
            <w:r w:rsidRPr="00244D82">
              <w:rPr>
                <w:bCs/>
                <w:sz w:val="20"/>
                <w:szCs w:val="20"/>
              </w:rPr>
              <w:t>Lățime totală cu oglinzi (minim-maxim): 1</w:t>
            </w:r>
            <w:r w:rsidR="00AA6246" w:rsidRPr="00244D82">
              <w:rPr>
                <w:bCs/>
                <w:sz w:val="20"/>
                <w:szCs w:val="20"/>
              </w:rPr>
              <w:t>5</w:t>
            </w:r>
            <w:r w:rsidRPr="00244D82">
              <w:rPr>
                <w:bCs/>
                <w:sz w:val="20"/>
                <w:szCs w:val="20"/>
              </w:rPr>
              <w:t>00-2</w:t>
            </w:r>
            <w:r w:rsidR="00BE0353" w:rsidRPr="00244D82">
              <w:rPr>
                <w:bCs/>
                <w:sz w:val="20"/>
                <w:szCs w:val="20"/>
              </w:rPr>
              <w:t>0</w:t>
            </w:r>
            <w:r w:rsidRPr="00244D82">
              <w:rPr>
                <w:bCs/>
                <w:sz w:val="20"/>
                <w:szCs w:val="20"/>
              </w:rPr>
              <w:t>00 cm</w:t>
            </w:r>
          </w:p>
          <w:p w14:paraId="5293960E" w14:textId="47E49A5F" w:rsidR="00335CBF" w:rsidRPr="00244D82" w:rsidRDefault="00335CBF" w:rsidP="00335CBF">
            <w:pPr>
              <w:pStyle w:val="Listparagraf"/>
              <w:numPr>
                <w:ilvl w:val="0"/>
                <w:numId w:val="28"/>
              </w:numPr>
              <w:rPr>
                <w:bCs/>
                <w:noProof/>
                <w:sz w:val="20"/>
                <w:szCs w:val="20"/>
                <w:u w:val="single"/>
              </w:rPr>
            </w:pPr>
            <w:r w:rsidRPr="00244D82">
              <w:rPr>
                <w:bCs/>
                <w:sz w:val="20"/>
                <w:szCs w:val="20"/>
              </w:rPr>
              <w:t>Lungime (minim-maxim): 3</w:t>
            </w:r>
            <w:r w:rsidR="00021B33" w:rsidRPr="00244D82">
              <w:rPr>
                <w:bCs/>
                <w:sz w:val="20"/>
                <w:szCs w:val="20"/>
              </w:rPr>
              <w:t>7</w:t>
            </w:r>
            <w:r w:rsidRPr="00244D82">
              <w:rPr>
                <w:bCs/>
                <w:sz w:val="20"/>
                <w:szCs w:val="20"/>
              </w:rPr>
              <w:t>00-4</w:t>
            </w:r>
            <w:r w:rsidR="00021B33" w:rsidRPr="00244D82">
              <w:rPr>
                <w:bCs/>
                <w:sz w:val="20"/>
                <w:szCs w:val="20"/>
              </w:rPr>
              <w:t>8</w:t>
            </w:r>
            <w:r w:rsidRPr="00244D82">
              <w:rPr>
                <w:bCs/>
                <w:sz w:val="20"/>
                <w:szCs w:val="20"/>
              </w:rPr>
              <w:t>00 cm</w:t>
            </w:r>
          </w:p>
          <w:p w14:paraId="583E2CCF" w14:textId="0104E2DD" w:rsidR="00FE775A" w:rsidRPr="00244D82" w:rsidRDefault="00FE775A" w:rsidP="00335CBF">
            <w:pPr>
              <w:pStyle w:val="Listparagraf"/>
              <w:numPr>
                <w:ilvl w:val="0"/>
                <w:numId w:val="28"/>
              </w:numPr>
              <w:jc w:val="both"/>
              <w:rPr>
                <w:bCs/>
                <w:sz w:val="20"/>
                <w:szCs w:val="20"/>
              </w:rPr>
            </w:pPr>
            <w:r>
              <w:rPr>
                <w:bCs/>
                <w:sz w:val="20"/>
                <w:szCs w:val="20"/>
              </w:rPr>
              <w:t>Pachet legislativ (trusă medicală și stingător de incendiu în termen de valabilitate + 2 triunghiuri reflectorizante)</w:t>
            </w:r>
          </w:p>
          <w:p w14:paraId="3DA8B355" w14:textId="1774CF94" w:rsidR="00335CBF" w:rsidRPr="00244D82" w:rsidRDefault="00335CBF" w:rsidP="00335CBF">
            <w:pPr>
              <w:jc w:val="both"/>
              <w:rPr>
                <w:rFonts w:eastAsia="Lucida Sans Unicode"/>
                <w:bCs/>
                <w:sz w:val="20"/>
                <w:szCs w:val="20"/>
              </w:rPr>
            </w:pPr>
            <w:r w:rsidRPr="00244D82">
              <w:rPr>
                <w:bCs/>
                <w:sz w:val="20"/>
                <w:szCs w:val="20"/>
              </w:rPr>
              <w:t xml:space="preserve">Dotate cu: </w:t>
            </w:r>
            <w:r w:rsidRPr="00244D82">
              <w:rPr>
                <w:rFonts w:eastAsia="Lucida Sans Unicode"/>
                <w:bCs/>
                <w:sz w:val="20"/>
                <w:szCs w:val="20"/>
              </w:rPr>
              <w:t xml:space="preserve"> Sistem de avertizare </w:t>
            </w:r>
            <w:proofErr w:type="spellStart"/>
            <w:r w:rsidRPr="00244D82">
              <w:rPr>
                <w:rFonts w:eastAsia="Lucida Sans Unicode"/>
                <w:bCs/>
                <w:sz w:val="20"/>
                <w:szCs w:val="20"/>
              </w:rPr>
              <w:t>acustico</w:t>
            </w:r>
            <w:proofErr w:type="spellEnd"/>
            <w:r w:rsidRPr="00244D82">
              <w:rPr>
                <w:rFonts w:eastAsia="Lucida Sans Unicode"/>
                <w:bCs/>
                <w:sz w:val="20"/>
                <w:szCs w:val="20"/>
              </w:rPr>
              <w:t>-luminos cu echipare specifică pentru Poliția Locală conform HG 1332/2010, cu următoarele specificații:</w:t>
            </w:r>
          </w:p>
          <w:p w14:paraId="774C0CF8" w14:textId="131A717D" w:rsidR="00EB6AC1" w:rsidRPr="00244D82" w:rsidRDefault="00EB6AC1" w:rsidP="00EB6AC1">
            <w:pPr>
              <w:pStyle w:val="Listparagraf"/>
              <w:numPr>
                <w:ilvl w:val="0"/>
                <w:numId w:val="29"/>
              </w:numPr>
              <w:jc w:val="both"/>
              <w:rPr>
                <w:rFonts w:eastAsia="Lucida Sans Unicode"/>
                <w:bCs/>
                <w:sz w:val="20"/>
                <w:szCs w:val="20"/>
              </w:rPr>
            </w:pPr>
            <w:r w:rsidRPr="00244D82">
              <w:rPr>
                <w:rFonts w:eastAsia="Lucida Sans Unicode"/>
                <w:bCs/>
                <w:sz w:val="20"/>
                <w:szCs w:val="20"/>
                <w:lang w:eastAsia="ar-SA"/>
              </w:rPr>
              <w:t xml:space="preserve">rampă </w:t>
            </w:r>
            <w:proofErr w:type="spellStart"/>
            <w:r w:rsidRPr="00244D82">
              <w:rPr>
                <w:rFonts w:eastAsia="Lucida Sans Unicode"/>
                <w:bCs/>
                <w:sz w:val="20"/>
                <w:szCs w:val="20"/>
                <w:lang w:eastAsia="ar-SA"/>
              </w:rPr>
              <w:t>acustico</w:t>
            </w:r>
            <w:proofErr w:type="spellEnd"/>
            <w:r w:rsidRPr="00244D82">
              <w:rPr>
                <w:rFonts w:eastAsia="Lucida Sans Unicode"/>
                <w:bCs/>
                <w:sz w:val="20"/>
                <w:szCs w:val="20"/>
                <w:lang w:eastAsia="ar-SA"/>
              </w:rPr>
              <w:t>-luminoasă</w:t>
            </w:r>
          </w:p>
          <w:p w14:paraId="3BE18AB5" w14:textId="77777777" w:rsidR="00335CBF" w:rsidRPr="00244D82" w:rsidRDefault="00335CBF" w:rsidP="00335CBF">
            <w:pPr>
              <w:pStyle w:val="Listparagraf"/>
              <w:numPr>
                <w:ilvl w:val="0"/>
                <w:numId w:val="29"/>
              </w:numPr>
              <w:rPr>
                <w:bCs/>
                <w:sz w:val="20"/>
                <w:szCs w:val="20"/>
              </w:rPr>
            </w:pPr>
            <w:r w:rsidRPr="00244D82">
              <w:rPr>
                <w:bCs/>
                <w:sz w:val="20"/>
                <w:szCs w:val="20"/>
              </w:rPr>
              <w:t>stroboscoape led specifice Poliției Locale (albastru-albastru)</w:t>
            </w:r>
          </w:p>
          <w:p w14:paraId="569321D0" w14:textId="03A2B6B2" w:rsidR="00335CBF" w:rsidRPr="00244D82" w:rsidRDefault="00335CBF" w:rsidP="00335CBF">
            <w:pPr>
              <w:pStyle w:val="Listparagraf"/>
              <w:numPr>
                <w:ilvl w:val="0"/>
                <w:numId w:val="29"/>
              </w:numPr>
              <w:rPr>
                <w:bCs/>
                <w:sz w:val="20"/>
                <w:szCs w:val="20"/>
              </w:rPr>
            </w:pPr>
            <w:r w:rsidRPr="00244D82">
              <w:rPr>
                <w:rFonts w:eastAsia="Lucida Sans Unicode"/>
                <w:bCs/>
                <w:sz w:val="20"/>
                <w:szCs w:val="20"/>
              </w:rPr>
              <w:t xml:space="preserve">lumini de alee </w:t>
            </w:r>
            <w:proofErr w:type="spellStart"/>
            <w:r w:rsidRPr="00244D82">
              <w:rPr>
                <w:rFonts w:eastAsia="Lucida Sans Unicode"/>
                <w:bCs/>
                <w:sz w:val="20"/>
                <w:szCs w:val="20"/>
              </w:rPr>
              <w:t>stanga</w:t>
            </w:r>
            <w:proofErr w:type="spellEnd"/>
            <w:r w:rsidRPr="00244D82">
              <w:rPr>
                <w:rFonts w:eastAsia="Lucida Sans Unicode"/>
                <w:bCs/>
                <w:sz w:val="20"/>
                <w:szCs w:val="20"/>
              </w:rPr>
              <w:t>-dreapta</w:t>
            </w:r>
          </w:p>
          <w:p w14:paraId="18A8BAA9" w14:textId="658025DA" w:rsidR="00335CBF" w:rsidRPr="003E75BF" w:rsidRDefault="00335CBF" w:rsidP="00335CBF">
            <w:pPr>
              <w:pStyle w:val="Listparagraf"/>
              <w:numPr>
                <w:ilvl w:val="0"/>
                <w:numId w:val="29"/>
              </w:numPr>
              <w:jc w:val="both"/>
              <w:rPr>
                <w:bCs/>
                <w:sz w:val="20"/>
                <w:szCs w:val="20"/>
              </w:rPr>
            </w:pPr>
            <w:r w:rsidRPr="00244D82">
              <w:rPr>
                <w:rFonts w:eastAsia="Lucida Sans Unicode"/>
                <w:bCs/>
                <w:sz w:val="20"/>
                <w:szCs w:val="20"/>
              </w:rPr>
              <w:t>goarnă de minim 1</w:t>
            </w:r>
            <w:r w:rsidR="000918A0">
              <w:rPr>
                <w:rFonts w:eastAsia="Lucida Sans Unicode"/>
                <w:bCs/>
                <w:sz w:val="20"/>
                <w:szCs w:val="20"/>
              </w:rPr>
              <w:t>0</w:t>
            </w:r>
            <w:r w:rsidRPr="00244D82">
              <w:rPr>
                <w:rFonts w:eastAsia="Lucida Sans Unicode"/>
                <w:bCs/>
                <w:sz w:val="20"/>
                <w:szCs w:val="20"/>
              </w:rPr>
              <w:t>0 W cu tonuri specifice Poliției Locale</w:t>
            </w:r>
          </w:p>
          <w:p w14:paraId="7636C734" w14:textId="77777777" w:rsidR="00335CBF" w:rsidRPr="00244D82" w:rsidRDefault="00335CBF" w:rsidP="00335CBF">
            <w:pPr>
              <w:pStyle w:val="Listparagraf"/>
              <w:ind w:left="0"/>
              <w:jc w:val="both"/>
              <w:rPr>
                <w:rFonts w:eastAsia="Lucida Sans Unicode"/>
                <w:bCs/>
                <w:sz w:val="20"/>
                <w:szCs w:val="20"/>
              </w:rPr>
            </w:pPr>
            <w:r w:rsidRPr="00244D82">
              <w:rPr>
                <w:rFonts w:eastAsia="Lucida Sans Unicode"/>
                <w:bCs/>
                <w:sz w:val="20"/>
                <w:szCs w:val="20"/>
              </w:rPr>
              <w:t>Condiții:</w:t>
            </w:r>
          </w:p>
          <w:p w14:paraId="617CBA09" w14:textId="173F3572" w:rsidR="00335CBF" w:rsidRPr="00244D82" w:rsidRDefault="00335CBF" w:rsidP="00335CBF">
            <w:pPr>
              <w:pStyle w:val="Corptext2"/>
              <w:tabs>
                <w:tab w:val="num" w:pos="1080"/>
              </w:tabs>
              <w:spacing w:after="0" w:line="240" w:lineRule="auto"/>
              <w:jc w:val="both"/>
              <w:rPr>
                <w:bCs/>
                <w:noProof/>
                <w:sz w:val="20"/>
                <w:szCs w:val="20"/>
              </w:rPr>
            </w:pPr>
            <w:r w:rsidRPr="00244D82">
              <w:rPr>
                <w:bCs/>
                <w:noProof/>
                <w:sz w:val="20"/>
                <w:szCs w:val="20"/>
              </w:rPr>
              <w:t xml:space="preserve">a. </w:t>
            </w:r>
            <w:bookmarkStart w:id="4" w:name="_Hlk85615763"/>
            <w:r w:rsidRPr="00244D82">
              <w:rPr>
                <w:bCs/>
                <w:noProof/>
                <w:sz w:val="20"/>
                <w:szCs w:val="20"/>
              </w:rPr>
              <w:t xml:space="preserve">Autovehiculele vor fi </w:t>
            </w:r>
            <w:bookmarkEnd w:id="4"/>
            <w:r w:rsidRPr="00244D82">
              <w:rPr>
                <w:bCs/>
                <w:noProof/>
                <w:sz w:val="20"/>
                <w:szCs w:val="20"/>
              </w:rPr>
              <w:t>noi, an de fabricație 2021</w:t>
            </w:r>
            <w:r w:rsidR="00FE775A">
              <w:rPr>
                <w:bCs/>
                <w:noProof/>
                <w:sz w:val="20"/>
                <w:szCs w:val="20"/>
              </w:rPr>
              <w:t>-2022</w:t>
            </w:r>
            <w:r w:rsidRPr="00244D82">
              <w:rPr>
                <w:bCs/>
                <w:noProof/>
                <w:sz w:val="20"/>
                <w:szCs w:val="20"/>
              </w:rPr>
              <w:t>, omologate în varianta configurată cu dotările specifice autovehiculelor cu utilizare specială, așa cum este prevăzut în specificațiile tehnice.</w:t>
            </w:r>
          </w:p>
          <w:p w14:paraId="08F9DE23" w14:textId="478824ED" w:rsidR="00335CBF" w:rsidRPr="00244D82" w:rsidRDefault="00335CBF" w:rsidP="00335CBF">
            <w:pPr>
              <w:pStyle w:val="Corptext2"/>
              <w:tabs>
                <w:tab w:val="num" w:pos="1080"/>
              </w:tabs>
              <w:spacing w:after="0" w:line="240" w:lineRule="auto"/>
              <w:jc w:val="both"/>
              <w:rPr>
                <w:bCs/>
                <w:noProof/>
                <w:sz w:val="20"/>
                <w:szCs w:val="20"/>
              </w:rPr>
            </w:pPr>
            <w:r w:rsidRPr="00244D82">
              <w:rPr>
                <w:bCs/>
                <w:noProof/>
                <w:sz w:val="20"/>
                <w:szCs w:val="20"/>
              </w:rPr>
              <w:t>b. La livrare</w:t>
            </w:r>
            <w:r w:rsidR="00831747" w:rsidRPr="00244D82">
              <w:rPr>
                <w:bCs/>
                <w:noProof/>
                <w:sz w:val="20"/>
                <w:szCs w:val="20"/>
              </w:rPr>
              <w:t>,</w:t>
            </w:r>
            <w:r w:rsidRPr="00244D82">
              <w:rPr>
                <w:bCs/>
                <w:noProof/>
                <w:sz w:val="20"/>
                <w:szCs w:val="20"/>
              </w:rPr>
              <w:t xml:space="preserve"> autospecialel</w:t>
            </w:r>
            <w:r w:rsidR="00831747" w:rsidRPr="00244D82">
              <w:rPr>
                <w:bCs/>
                <w:noProof/>
                <w:sz w:val="20"/>
                <w:szCs w:val="20"/>
              </w:rPr>
              <w:t>e</w:t>
            </w:r>
            <w:r w:rsidRPr="00244D82">
              <w:rPr>
                <w:bCs/>
                <w:noProof/>
                <w:sz w:val="20"/>
                <w:szCs w:val="20"/>
              </w:rPr>
              <w:t xml:space="preserve"> vor îndeplini toate condiţiile impuse de legislaţia în vigoare pentru admiterea în circulaţie pe drumurile publice.</w:t>
            </w:r>
          </w:p>
          <w:p w14:paraId="5205BD1E" w14:textId="24BEB7F8" w:rsidR="00BB5896" w:rsidRPr="00244D82" w:rsidRDefault="00BB5896" w:rsidP="00BB5896">
            <w:pPr>
              <w:jc w:val="both"/>
              <w:rPr>
                <w:bCs/>
                <w:sz w:val="20"/>
                <w:szCs w:val="20"/>
              </w:rPr>
            </w:pPr>
            <w:r w:rsidRPr="00244D82">
              <w:rPr>
                <w:rFonts w:eastAsia="Lucida Sans Unicode"/>
                <w:bCs/>
                <w:sz w:val="20"/>
                <w:szCs w:val="20"/>
              </w:rPr>
              <w:t>c. Autospecialele vor fi inscripționare pe ușile laterale, capotă și portbagaj/</w:t>
            </w:r>
            <w:proofErr w:type="spellStart"/>
            <w:r w:rsidRPr="00244D82">
              <w:rPr>
                <w:rFonts w:eastAsia="Lucida Sans Unicode"/>
                <w:bCs/>
                <w:sz w:val="20"/>
                <w:szCs w:val="20"/>
              </w:rPr>
              <w:t>hayon</w:t>
            </w:r>
            <w:proofErr w:type="spellEnd"/>
            <w:r w:rsidRPr="00244D82">
              <w:rPr>
                <w:rFonts w:eastAsia="Lucida Sans Unicode"/>
                <w:bCs/>
                <w:sz w:val="20"/>
                <w:szCs w:val="20"/>
              </w:rPr>
              <w:t xml:space="preserve"> conform prevederilor HG 1332/2010</w:t>
            </w:r>
            <w:r w:rsidR="008A00EF" w:rsidRPr="00244D82">
              <w:rPr>
                <w:rFonts w:eastAsia="Lucida Sans Unicode"/>
                <w:bCs/>
                <w:sz w:val="20"/>
                <w:szCs w:val="20"/>
              </w:rPr>
              <w:t>, conform modelul primit la semnarea contractului. Colantul să fie rezistent la radiațiile UV și spălări repetate.</w:t>
            </w:r>
            <w:r w:rsidRPr="00244D82">
              <w:rPr>
                <w:rFonts w:eastAsia="Lucida Sans Unicode"/>
                <w:bCs/>
                <w:sz w:val="20"/>
                <w:szCs w:val="20"/>
              </w:rPr>
              <w:t xml:space="preserve"> </w:t>
            </w:r>
          </w:p>
          <w:p w14:paraId="38B098F2" w14:textId="7DA94CF9" w:rsidR="00335CBF" w:rsidRPr="00EC313E" w:rsidRDefault="00335CBF" w:rsidP="00335CBF">
            <w:pPr>
              <w:pStyle w:val="Corptext2"/>
              <w:tabs>
                <w:tab w:val="num" w:pos="1080"/>
              </w:tabs>
              <w:spacing w:after="0" w:line="240" w:lineRule="auto"/>
              <w:jc w:val="both"/>
              <w:rPr>
                <w:bCs/>
                <w:noProof/>
                <w:color w:val="FF0000"/>
                <w:sz w:val="20"/>
                <w:szCs w:val="20"/>
              </w:rPr>
            </w:pPr>
            <w:r w:rsidRPr="00244D82">
              <w:rPr>
                <w:bCs/>
                <w:noProof/>
                <w:sz w:val="20"/>
                <w:szCs w:val="20"/>
              </w:rPr>
              <w:t>d</w:t>
            </w:r>
            <w:r w:rsidRPr="00E90E5F">
              <w:rPr>
                <w:bCs/>
                <w:noProof/>
                <w:sz w:val="20"/>
                <w:szCs w:val="20"/>
              </w:rPr>
              <w:t xml:space="preserve">. </w:t>
            </w:r>
            <w:r w:rsidR="001022F4" w:rsidRPr="00E90E5F">
              <w:rPr>
                <w:bCs/>
                <w:noProof/>
                <w:sz w:val="20"/>
                <w:szCs w:val="20"/>
              </w:rPr>
              <w:t xml:space="preserve"> Ofertantul va pune la dispoziţia autorităţii contractante</w:t>
            </w:r>
            <w:r w:rsidR="00E90E5F" w:rsidRPr="00E90E5F">
              <w:rPr>
                <w:bCs/>
                <w:noProof/>
                <w:sz w:val="20"/>
                <w:szCs w:val="20"/>
              </w:rPr>
              <w:t xml:space="preserve">, conform prev. art.2 alin.5 din OUG nr.82/2000, </w:t>
            </w:r>
            <w:r w:rsidR="001022F4" w:rsidRPr="00E90E5F">
              <w:rPr>
                <w:bCs/>
                <w:noProof/>
                <w:sz w:val="20"/>
                <w:szCs w:val="20"/>
              </w:rPr>
              <w:t xml:space="preserve">lista unităţilor service </w:t>
            </w:r>
            <w:r w:rsidR="00E90E5F">
              <w:rPr>
                <w:bCs/>
                <w:noProof/>
                <w:sz w:val="20"/>
                <w:szCs w:val="20"/>
              </w:rPr>
              <w:t>reprezentati autorizați ai producătorului</w:t>
            </w:r>
            <w:r w:rsidR="001022F4" w:rsidRPr="00E90E5F">
              <w:rPr>
                <w:bCs/>
                <w:noProof/>
                <w:sz w:val="20"/>
                <w:szCs w:val="20"/>
              </w:rPr>
              <w:t>,</w:t>
            </w:r>
            <w:r w:rsidR="00E90E5F">
              <w:rPr>
                <w:bCs/>
                <w:noProof/>
                <w:sz w:val="20"/>
                <w:szCs w:val="20"/>
              </w:rPr>
              <w:t xml:space="preserve"> pentru efectuarea operațiilor de întreținere și </w:t>
            </w:r>
            <w:r w:rsidR="001022F4" w:rsidRPr="00E90E5F">
              <w:rPr>
                <w:bCs/>
                <w:noProof/>
                <w:sz w:val="20"/>
                <w:szCs w:val="20"/>
              </w:rPr>
              <w:t>repara</w:t>
            </w:r>
            <w:r w:rsidR="00E90E5F">
              <w:rPr>
                <w:bCs/>
                <w:noProof/>
                <w:sz w:val="20"/>
                <w:szCs w:val="20"/>
              </w:rPr>
              <w:t xml:space="preserve">ții </w:t>
            </w:r>
            <w:r w:rsidR="001022F4" w:rsidRPr="00E90E5F">
              <w:rPr>
                <w:bCs/>
                <w:noProof/>
                <w:sz w:val="20"/>
                <w:szCs w:val="20"/>
              </w:rPr>
              <w:t xml:space="preserve"> în </w:t>
            </w:r>
            <w:r w:rsidR="00E90E5F">
              <w:rPr>
                <w:bCs/>
                <w:noProof/>
                <w:sz w:val="20"/>
                <w:szCs w:val="20"/>
              </w:rPr>
              <w:t xml:space="preserve">perioada </w:t>
            </w:r>
            <w:r w:rsidR="001022F4" w:rsidRPr="00E90E5F">
              <w:rPr>
                <w:bCs/>
                <w:noProof/>
                <w:sz w:val="20"/>
                <w:szCs w:val="20"/>
              </w:rPr>
              <w:t>de garanție</w:t>
            </w:r>
            <w:r w:rsidR="00E90E5F">
              <w:rPr>
                <w:bCs/>
                <w:noProof/>
                <w:sz w:val="20"/>
                <w:szCs w:val="20"/>
              </w:rPr>
              <w:t xml:space="preserve"> și post garanție pentru a beneficia de garanția autovehiculelor, acestea se întrețin/repară doar în aceste unități.</w:t>
            </w:r>
          </w:p>
          <w:p w14:paraId="3261F1DA" w14:textId="59B36709" w:rsidR="00831747" w:rsidRPr="00244D82" w:rsidRDefault="00831747" w:rsidP="00335CBF">
            <w:pPr>
              <w:pStyle w:val="Corptext2"/>
              <w:tabs>
                <w:tab w:val="num" w:pos="1080"/>
              </w:tabs>
              <w:spacing w:after="0" w:line="240" w:lineRule="auto"/>
              <w:jc w:val="both"/>
              <w:rPr>
                <w:bCs/>
                <w:noProof/>
                <w:sz w:val="20"/>
                <w:szCs w:val="20"/>
              </w:rPr>
            </w:pPr>
            <w:r w:rsidRPr="00244D82">
              <w:rPr>
                <w:bCs/>
                <w:noProof/>
                <w:sz w:val="20"/>
                <w:szCs w:val="20"/>
              </w:rPr>
              <w:t xml:space="preserve">e. </w:t>
            </w:r>
            <w:r w:rsidR="007101CC" w:rsidRPr="00244D82">
              <w:rPr>
                <w:bCs/>
                <w:noProof/>
                <w:sz w:val="20"/>
                <w:szCs w:val="20"/>
              </w:rPr>
              <w:t>Ofertantul va prezenta intervalul de efectuare a reviziilor tehnice și operațiile executate în cadrul acestora</w:t>
            </w:r>
          </w:p>
          <w:p w14:paraId="79318E91" w14:textId="3AB042A1" w:rsidR="00335CBF" w:rsidRPr="00244D82" w:rsidRDefault="00907D67" w:rsidP="0080696D">
            <w:pPr>
              <w:pStyle w:val="Corptext2"/>
              <w:tabs>
                <w:tab w:val="num" w:pos="1080"/>
              </w:tabs>
              <w:spacing w:after="0" w:line="240" w:lineRule="auto"/>
              <w:jc w:val="both"/>
              <w:rPr>
                <w:bCs/>
                <w:sz w:val="20"/>
                <w:szCs w:val="20"/>
              </w:rPr>
            </w:pPr>
            <w:r w:rsidRPr="00244D82">
              <w:rPr>
                <w:bCs/>
                <w:noProof/>
                <w:sz w:val="20"/>
                <w:szCs w:val="20"/>
              </w:rPr>
              <w:t xml:space="preserve">f. Accesoriile și dotările specifice trebuie să fie omologate și certificate în conformitate cu </w:t>
            </w:r>
            <w:r w:rsidR="00F276B3" w:rsidRPr="00244D82">
              <w:rPr>
                <w:bCs/>
                <w:noProof/>
                <w:sz w:val="20"/>
                <w:szCs w:val="20"/>
              </w:rPr>
              <w:t xml:space="preserve">regulamentul european E.C.E. R65 </w:t>
            </w:r>
            <w:r w:rsidR="00F276B3" w:rsidRPr="00244D82">
              <w:rPr>
                <w:rFonts w:ascii="Book Antiqua" w:hAnsi="Book Antiqua"/>
                <w:shd w:val="clear" w:color="auto" w:fill="FFFFFF"/>
              </w:rPr>
              <w:t xml:space="preserve"> </w:t>
            </w:r>
            <w:r w:rsidR="00F276B3" w:rsidRPr="00244D82">
              <w:rPr>
                <w:sz w:val="20"/>
                <w:szCs w:val="20"/>
                <w:shd w:val="clear" w:color="auto" w:fill="FFFFFF"/>
              </w:rPr>
              <w:t xml:space="preserve">Economic </w:t>
            </w:r>
            <w:proofErr w:type="spellStart"/>
            <w:r w:rsidR="00F276B3" w:rsidRPr="00244D82">
              <w:rPr>
                <w:sz w:val="20"/>
                <w:szCs w:val="20"/>
                <w:shd w:val="clear" w:color="auto" w:fill="FFFFFF"/>
              </w:rPr>
              <w:t>Commission</w:t>
            </w:r>
            <w:proofErr w:type="spellEnd"/>
            <w:r w:rsidR="00F276B3" w:rsidRPr="00244D82">
              <w:rPr>
                <w:sz w:val="20"/>
                <w:szCs w:val="20"/>
                <w:shd w:val="clear" w:color="auto" w:fill="FFFFFF"/>
              </w:rPr>
              <w:t xml:space="preserve"> for Europe - </w:t>
            </w:r>
            <w:proofErr w:type="spellStart"/>
            <w:r w:rsidR="00F276B3" w:rsidRPr="00244D82">
              <w:rPr>
                <w:sz w:val="20"/>
                <w:szCs w:val="20"/>
                <w:shd w:val="clear" w:color="auto" w:fill="FFFFFF"/>
              </w:rPr>
              <w:t>Inland</w:t>
            </w:r>
            <w:proofErr w:type="spellEnd"/>
            <w:r w:rsidR="00F276B3" w:rsidRPr="00244D82">
              <w:rPr>
                <w:sz w:val="20"/>
                <w:szCs w:val="20"/>
                <w:shd w:val="clear" w:color="auto" w:fill="FFFFFF"/>
              </w:rPr>
              <w:t xml:space="preserve"> Transport </w:t>
            </w:r>
            <w:proofErr w:type="spellStart"/>
            <w:r w:rsidR="00F276B3" w:rsidRPr="00244D82">
              <w:rPr>
                <w:sz w:val="20"/>
                <w:szCs w:val="20"/>
                <w:shd w:val="clear" w:color="auto" w:fill="FFFFFF"/>
              </w:rPr>
              <w:t>Committee</w:t>
            </w:r>
            <w:proofErr w:type="spellEnd"/>
            <w:r w:rsidR="00F276B3" w:rsidRPr="00244D82">
              <w:rPr>
                <w:sz w:val="20"/>
                <w:szCs w:val="20"/>
                <w:shd w:val="clear" w:color="auto" w:fill="FFFFFF"/>
              </w:rPr>
              <w:t xml:space="preserve"> - World Forum for </w:t>
            </w:r>
            <w:proofErr w:type="spellStart"/>
            <w:r w:rsidR="00F276B3" w:rsidRPr="00244D82">
              <w:rPr>
                <w:sz w:val="20"/>
                <w:szCs w:val="20"/>
                <w:shd w:val="clear" w:color="auto" w:fill="FFFFFF"/>
              </w:rPr>
              <w:t>Harmonization</w:t>
            </w:r>
            <w:proofErr w:type="spellEnd"/>
            <w:r w:rsidR="00F276B3" w:rsidRPr="00244D82">
              <w:rPr>
                <w:sz w:val="20"/>
                <w:szCs w:val="20"/>
                <w:shd w:val="clear" w:color="auto" w:fill="FFFFFF"/>
              </w:rPr>
              <w:t xml:space="preserve"> of </w:t>
            </w:r>
            <w:proofErr w:type="spellStart"/>
            <w:r w:rsidR="00F276B3" w:rsidRPr="00244D82">
              <w:rPr>
                <w:sz w:val="20"/>
                <w:szCs w:val="20"/>
                <w:shd w:val="clear" w:color="auto" w:fill="FFFFFF"/>
              </w:rPr>
              <w:t>Vehicle</w:t>
            </w:r>
            <w:proofErr w:type="spellEnd"/>
            <w:r w:rsidR="00F276B3" w:rsidRPr="00244D82">
              <w:rPr>
                <w:sz w:val="20"/>
                <w:szCs w:val="20"/>
                <w:shd w:val="clear" w:color="auto" w:fill="FFFFFF"/>
              </w:rPr>
              <w:t xml:space="preserve"> </w:t>
            </w:r>
            <w:proofErr w:type="spellStart"/>
            <w:r w:rsidR="00F276B3" w:rsidRPr="00244D82">
              <w:rPr>
                <w:sz w:val="20"/>
                <w:szCs w:val="20"/>
                <w:shd w:val="clear" w:color="auto" w:fill="FFFFFF"/>
              </w:rPr>
              <w:t>Regulations</w:t>
            </w:r>
            <w:proofErr w:type="spellEnd"/>
            <w:r w:rsidR="00F276B3" w:rsidRPr="00244D82">
              <w:rPr>
                <w:sz w:val="20"/>
                <w:szCs w:val="20"/>
                <w:shd w:val="clear" w:color="auto" w:fill="FFFFFF"/>
              </w:rPr>
              <w:t xml:space="preserve">, privind aparatura de semnalizare luminoasă rotativă (Cat. T) și </w:t>
            </w:r>
            <w:proofErr w:type="spellStart"/>
            <w:r w:rsidR="00F276B3" w:rsidRPr="00244D82">
              <w:rPr>
                <w:sz w:val="20"/>
                <w:szCs w:val="20"/>
                <w:shd w:val="clear" w:color="auto" w:fill="FFFFFF"/>
              </w:rPr>
              <w:t>directională</w:t>
            </w:r>
            <w:proofErr w:type="spellEnd"/>
            <w:r w:rsidR="00F276B3" w:rsidRPr="00244D82">
              <w:rPr>
                <w:sz w:val="20"/>
                <w:szCs w:val="20"/>
                <w:shd w:val="clear" w:color="auto" w:fill="FFFFFF"/>
              </w:rPr>
              <w:t xml:space="preserve"> (Cat. X)</w:t>
            </w:r>
          </w:p>
        </w:tc>
        <w:tc>
          <w:tcPr>
            <w:tcW w:w="1701" w:type="dxa"/>
            <w:shd w:val="clear" w:color="auto" w:fill="auto"/>
          </w:tcPr>
          <w:p w14:paraId="75507971" w14:textId="6D637931" w:rsidR="00335CBF" w:rsidRPr="00D163B4" w:rsidRDefault="00D163B4" w:rsidP="00D163B4">
            <w:pPr>
              <w:rPr>
                <w:bCs/>
                <w:sz w:val="22"/>
                <w:szCs w:val="22"/>
              </w:rPr>
            </w:pPr>
            <w:r>
              <w:rPr>
                <w:bCs/>
                <w:sz w:val="22"/>
                <w:szCs w:val="22"/>
              </w:rPr>
              <w:t xml:space="preserve"> Minim ***</w:t>
            </w:r>
          </w:p>
        </w:tc>
      </w:tr>
    </w:tbl>
    <w:p w14:paraId="378762A9" w14:textId="77777777" w:rsidR="00E4303D" w:rsidRDefault="00E4303D" w:rsidP="006D5CB5">
      <w:pPr>
        <w:jc w:val="both"/>
        <w:rPr>
          <w:bCs/>
        </w:rPr>
      </w:pPr>
    </w:p>
    <w:p w14:paraId="330DE460" w14:textId="5648879C" w:rsidR="00EF5B84" w:rsidRDefault="00D163B4" w:rsidP="006D5CB5">
      <w:pPr>
        <w:jc w:val="both"/>
        <w:rPr>
          <w:bCs/>
        </w:rPr>
      </w:pP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394"/>
      </w:tblGrid>
      <w:tr w:rsidR="00D163B4" w:rsidRPr="00356ECC" w14:paraId="2CD87D88" w14:textId="77777777" w:rsidTr="00092646">
        <w:tc>
          <w:tcPr>
            <w:tcW w:w="959" w:type="dxa"/>
            <w:shd w:val="clear" w:color="auto" w:fill="auto"/>
          </w:tcPr>
          <w:p w14:paraId="2FCFA5EA" w14:textId="77777777" w:rsidR="00D163B4" w:rsidRPr="00356ECC" w:rsidRDefault="00D163B4" w:rsidP="00092646">
            <w:pPr>
              <w:pStyle w:val="DefaultText"/>
              <w:jc w:val="center"/>
              <w:rPr>
                <w:bCs/>
                <w:szCs w:val="24"/>
                <w:lang w:val="en-GB"/>
              </w:rPr>
            </w:pPr>
            <w:bookmarkStart w:id="5" w:name="_Hlk90466968"/>
            <w:r w:rsidRPr="00356ECC">
              <w:rPr>
                <w:bCs/>
                <w:szCs w:val="24"/>
                <w:lang w:val="en-GB"/>
              </w:rPr>
              <w:t>Nr.crt.</w:t>
            </w:r>
          </w:p>
        </w:tc>
        <w:tc>
          <w:tcPr>
            <w:tcW w:w="3827" w:type="dxa"/>
            <w:shd w:val="clear" w:color="auto" w:fill="auto"/>
          </w:tcPr>
          <w:p w14:paraId="4C1CD4CE" w14:textId="77777777" w:rsidR="00D163B4" w:rsidRPr="00356ECC" w:rsidRDefault="00D163B4" w:rsidP="00092646">
            <w:pPr>
              <w:pStyle w:val="DefaultText"/>
              <w:jc w:val="center"/>
              <w:rPr>
                <w:bCs/>
                <w:szCs w:val="24"/>
                <w:lang w:val="en-GB"/>
              </w:rPr>
            </w:pPr>
            <w:r w:rsidRPr="00356ECC">
              <w:rPr>
                <w:bCs/>
                <w:szCs w:val="24"/>
                <w:lang w:val="en-GB"/>
              </w:rPr>
              <w:t xml:space="preserve">Componentă </w:t>
            </w:r>
          </w:p>
        </w:tc>
        <w:tc>
          <w:tcPr>
            <w:tcW w:w="4394" w:type="dxa"/>
            <w:shd w:val="clear" w:color="auto" w:fill="auto"/>
          </w:tcPr>
          <w:p w14:paraId="091CB1AA" w14:textId="77777777" w:rsidR="00D163B4" w:rsidRPr="00356ECC" w:rsidRDefault="00D163B4" w:rsidP="00092646">
            <w:pPr>
              <w:pStyle w:val="DefaultText"/>
              <w:jc w:val="center"/>
              <w:rPr>
                <w:bCs/>
                <w:szCs w:val="24"/>
                <w:lang w:val="en-GB"/>
              </w:rPr>
            </w:pPr>
            <w:r w:rsidRPr="00356ECC">
              <w:rPr>
                <w:bCs/>
                <w:szCs w:val="24"/>
                <w:lang w:val="en-GB"/>
              </w:rPr>
              <w:t>Perioadă de garanție</w:t>
            </w:r>
          </w:p>
        </w:tc>
      </w:tr>
      <w:tr w:rsidR="00D163B4" w:rsidRPr="00356ECC" w14:paraId="7F6341EA" w14:textId="77777777" w:rsidTr="00092646">
        <w:tc>
          <w:tcPr>
            <w:tcW w:w="959" w:type="dxa"/>
            <w:shd w:val="clear" w:color="auto" w:fill="auto"/>
          </w:tcPr>
          <w:p w14:paraId="08549BC8" w14:textId="77777777" w:rsidR="00D163B4" w:rsidRPr="00356ECC" w:rsidRDefault="00D163B4" w:rsidP="00D163B4">
            <w:pPr>
              <w:pStyle w:val="DefaultText"/>
              <w:numPr>
                <w:ilvl w:val="0"/>
                <w:numId w:val="36"/>
              </w:numPr>
              <w:jc w:val="center"/>
              <w:rPr>
                <w:bCs/>
                <w:szCs w:val="24"/>
                <w:lang w:val="en-GB"/>
              </w:rPr>
            </w:pPr>
          </w:p>
        </w:tc>
        <w:tc>
          <w:tcPr>
            <w:tcW w:w="3827" w:type="dxa"/>
            <w:shd w:val="clear" w:color="auto" w:fill="auto"/>
          </w:tcPr>
          <w:p w14:paraId="30E9052C" w14:textId="77777777" w:rsidR="00D163B4" w:rsidRPr="00356ECC" w:rsidRDefault="00D163B4" w:rsidP="00092646">
            <w:pPr>
              <w:pStyle w:val="DefaultText"/>
              <w:rPr>
                <w:bCs/>
                <w:szCs w:val="24"/>
                <w:lang w:val="en-GB"/>
              </w:rPr>
            </w:pPr>
            <w:r w:rsidRPr="00356ECC">
              <w:rPr>
                <w:bCs/>
                <w:szCs w:val="24"/>
                <w:lang w:val="en-GB"/>
              </w:rPr>
              <w:t>Caroserie</w:t>
            </w:r>
          </w:p>
        </w:tc>
        <w:tc>
          <w:tcPr>
            <w:tcW w:w="4394" w:type="dxa"/>
            <w:shd w:val="clear" w:color="auto" w:fill="auto"/>
          </w:tcPr>
          <w:p w14:paraId="767847B1" w14:textId="77777777" w:rsidR="00D163B4" w:rsidRPr="00356ECC" w:rsidRDefault="00D163B4" w:rsidP="00092646">
            <w:pPr>
              <w:pStyle w:val="DefaultText"/>
              <w:rPr>
                <w:bCs/>
                <w:szCs w:val="24"/>
                <w:lang w:val="en-GB"/>
              </w:rPr>
            </w:pPr>
            <w:r w:rsidRPr="00356ECC">
              <w:rPr>
                <w:bCs/>
                <w:szCs w:val="24"/>
                <w:lang w:val="en-GB"/>
              </w:rPr>
              <w:t>3 ani sau 100.000km</w:t>
            </w:r>
          </w:p>
        </w:tc>
      </w:tr>
      <w:tr w:rsidR="00D163B4" w:rsidRPr="00356ECC" w14:paraId="2DB87D5C" w14:textId="77777777" w:rsidTr="00092646">
        <w:tc>
          <w:tcPr>
            <w:tcW w:w="959" w:type="dxa"/>
            <w:shd w:val="clear" w:color="auto" w:fill="auto"/>
          </w:tcPr>
          <w:p w14:paraId="1DE4AE83" w14:textId="77777777" w:rsidR="00D163B4" w:rsidRPr="00356ECC" w:rsidRDefault="00D163B4" w:rsidP="00D163B4">
            <w:pPr>
              <w:pStyle w:val="DefaultText"/>
              <w:numPr>
                <w:ilvl w:val="0"/>
                <w:numId w:val="36"/>
              </w:numPr>
              <w:jc w:val="center"/>
              <w:rPr>
                <w:bCs/>
                <w:szCs w:val="24"/>
                <w:lang w:val="en-GB"/>
              </w:rPr>
            </w:pPr>
          </w:p>
        </w:tc>
        <w:tc>
          <w:tcPr>
            <w:tcW w:w="3827" w:type="dxa"/>
            <w:shd w:val="clear" w:color="auto" w:fill="auto"/>
          </w:tcPr>
          <w:p w14:paraId="69079ED8" w14:textId="77777777" w:rsidR="00D163B4" w:rsidRPr="00356ECC" w:rsidRDefault="00D163B4" w:rsidP="00092646">
            <w:pPr>
              <w:pStyle w:val="DefaultText"/>
              <w:rPr>
                <w:bCs/>
                <w:szCs w:val="24"/>
                <w:lang w:val="en-GB"/>
              </w:rPr>
            </w:pPr>
            <w:r w:rsidRPr="00356ECC">
              <w:rPr>
                <w:bCs/>
                <w:szCs w:val="24"/>
                <w:lang w:val="en-GB"/>
              </w:rPr>
              <w:t>Grupul moto-propulsor</w:t>
            </w:r>
          </w:p>
        </w:tc>
        <w:tc>
          <w:tcPr>
            <w:tcW w:w="4394" w:type="dxa"/>
            <w:shd w:val="clear" w:color="auto" w:fill="auto"/>
          </w:tcPr>
          <w:p w14:paraId="6465BAB4" w14:textId="651AE1AB" w:rsidR="00D163B4" w:rsidRPr="00356ECC" w:rsidRDefault="003412DF" w:rsidP="00092646">
            <w:pPr>
              <w:pStyle w:val="DefaultText"/>
              <w:rPr>
                <w:bCs/>
                <w:szCs w:val="24"/>
                <w:lang w:val="en-GB"/>
              </w:rPr>
            </w:pPr>
            <w:r>
              <w:rPr>
                <w:bCs/>
                <w:szCs w:val="24"/>
                <w:lang w:val="en-GB"/>
              </w:rPr>
              <w:t>3</w:t>
            </w:r>
            <w:r w:rsidR="00D163B4" w:rsidRPr="00356ECC">
              <w:rPr>
                <w:bCs/>
                <w:szCs w:val="24"/>
                <w:lang w:val="en-GB"/>
              </w:rPr>
              <w:t xml:space="preserve"> ani sau 100.000km</w:t>
            </w:r>
          </w:p>
        </w:tc>
      </w:tr>
      <w:tr w:rsidR="00D163B4" w:rsidRPr="00356ECC" w14:paraId="47C895AF" w14:textId="77777777" w:rsidTr="00092646">
        <w:tc>
          <w:tcPr>
            <w:tcW w:w="959" w:type="dxa"/>
            <w:shd w:val="clear" w:color="auto" w:fill="auto"/>
          </w:tcPr>
          <w:p w14:paraId="19ADF077" w14:textId="77777777" w:rsidR="00D163B4" w:rsidRPr="00356ECC" w:rsidRDefault="00D163B4" w:rsidP="00D163B4">
            <w:pPr>
              <w:pStyle w:val="DefaultText"/>
              <w:numPr>
                <w:ilvl w:val="0"/>
                <w:numId w:val="36"/>
              </w:numPr>
              <w:jc w:val="center"/>
              <w:rPr>
                <w:bCs/>
                <w:szCs w:val="24"/>
                <w:lang w:val="en-GB"/>
              </w:rPr>
            </w:pPr>
          </w:p>
        </w:tc>
        <w:tc>
          <w:tcPr>
            <w:tcW w:w="3827" w:type="dxa"/>
            <w:shd w:val="clear" w:color="auto" w:fill="auto"/>
          </w:tcPr>
          <w:p w14:paraId="40EEC7FE" w14:textId="77777777" w:rsidR="00D163B4" w:rsidRPr="00356ECC" w:rsidRDefault="00D163B4" w:rsidP="00092646">
            <w:pPr>
              <w:pStyle w:val="DefaultText"/>
              <w:rPr>
                <w:bCs/>
                <w:szCs w:val="24"/>
                <w:lang w:val="en-GB"/>
              </w:rPr>
            </w:pPr>
            <w:r w:rsidRPr="00356ECC">
              <w:rPr>
                <w:bCs/>
                <w:szCs w:val="24"/>
                <w:lang w:val="en-GB"/>
              </w:rPr>
              <w:t>Bateria electrică</w:t>
            </w:r>
          </w:p>
        </w:tc>
        <w:tc>
          <w:tcPr>
            <w:tcW w:w="4394" w:type="dxa"/>
            <w:shd w:val="clear" w:color="auto" w:fill="auto"/>
          </w:tcPr>
          <w:p w14:paraId="237B2F0C" w14:textId="2517F0D9" w:rsidR="00D163B4" w:rsidRPr="00356ECC" w:rsidRDefault="003E75BF" w:rsidP="00092646">
            <w:pPr>
              <w:pStyle w:val="DefaultText"/>
              <w:rPr>
                <w:bCs/>
                <w:szCs w:val="24"/>
                <w:lang w:val="en-GB"/>
              </w:rPr>
            </w:pPr>
            <w:r>
              <w:rPr>
                <w:bCs/>
                <w:szCs w:val="24"/>
                <w:lang w:val="en-GB"/>
              </w:rPr>
              <w:t>5</w:t>
            </w:r>
            <w:r w:rsidR="00D163B4" w:rsidRPr="00356ECC">
              <w:rPr>
                <w:bCs/>
                <w:szCs w:val="24"/>
                <w:lang w:val="en-GB"/>
              </w:rPr>
              <w:t xml:space="preserve"> ani sau 1</w:t>
            </w:r>
            <w:r>
              <w:rPr>
                <w:bCs/>
                <w:szCs w:val="24"/>
                <w:lang w:val="en-GB"/>
              </w:rPr>
              <w:t>0</w:t>
            </w:r>
            <w:r w:rsidR="00D163B4" w:rsidRPr="00356ECC">
              <w:rPr>
                <w:bCs/>
                <w:szCs w:val="24"/>
                <w:lang w:val="en-GB"/>
              </w:rPr>
              <w:t xml:space="preserve">0.000km </w:t>
            </w:r>
          </w:p>
        </w:tc>
      </w:tr>
      <w:tr w:rsidR="00D163B4" w:rsidRPr="00356ECC" w14:paraId="3FCB214D" w14:textId="77777777" w:rsidTr="00092646">
        <w:tc>
          <w:tcPr>
            <w:tcW w:w="959" w:type="dxa"/>
            <w:shd w:val="clear" w:color="auto" w:fill="auto"/>
          </w:tcPr>
          <w:p w14:paraId="7523287F" w14:textId="77777777" w:rsidR="00D163B4" w:rsidRPr="00356ECC" w:rsidRDefault="00D163B4" w:rsidP="00D163B4">
            <w:pPr>
              <w:pStyle w:val="DefaultText"/>
              <w:numPr>
                <w:ilvl w:val="0"/>
                <w:numId w:val="36"/>
              </w:numPr>
              <w:jc w:val="center"/>
              <w:rPr>
                <w:bCs/>
                <w:szCs w:val="24"/>
                <w:lang w:val="en-GB"/>
              </w:rPr>
            </w:pPr>
          </w:p>
        </w:tc>
        <w:tc>
          <w:tcPr>
            <w:tcW w:w="3827" w:type="dxa"/>
            <w:shd w:val="clear" w:color="auto" w:fill="auto"/>
          </w:tcPr>
          <w:p w14:paraId="60D58CBE" w14:textId="77777777" w:rsidR="00D163B4" w:rsidRPr="00356ECC" w:rsidRDefault="00D163B4" w:rsidP="00092646">
            <w:pPr>
              <w:pStyle w:val="DefaultText"/>
              <w:rPr>
                <w:bCs/>
                <w:szCs w:val="24"/>
                <w:lang w:val="en-GB"/>
              </w:rPr>
            </w:pPr>
            <w:r w:rsidRPr="00356ECC">
              <w:rPr>
                <w:bCs/>
                <w:szCs w:val="24"/>
                <w:lang w:val="en-GB"/>
              </w:rPr>
              <w:t>Anticoroziune</w:t>
            </w:r>
          </w:p>
        </w:tc>
        <w:tc>
          <w:tcPr>
            <w:tcW w:w="4394" w:type="dxa"/>
            <w:shd w:val="clear" w:color="auto" w:fill="auto"/>
          </w:tcPr>
          <w:p w14:paraId="7B85318E" w14:textId="77777777" w:rsidR="00D163B4" w:rsidRPr="00356ECC" w:rsidRDefault="00D163B4" w:rsidP="00092646">
            <w:pPr>
              <w:pStyle w:val="DefaultText"/>
              <w:rPr>
                <w:bCs/>
                <w:szCs w:val="24"/>
                <w:lang w:val="en-GB"/>
              </w:rPr>
            </w:pPr>
            <w:r w:rsidRPr="00356ECC">
              <w:rPr>
                <w:bCs/>
                <w:szCs w:val="24"/>
                <w:lang w:val="en-GB"/>
              </w:rPr>
              <w:t>12 ani</w:t>
            </w:r>
          </w:p>
        </w:tc>
      </w:tr>
      <w:tr w:rsidR="00D163B4" w:rsidRPr="00356ECC" w14:paraId="32486C62" w14:textId="77777777" w:rsidTr="00092646">
        <w:tc>
          <w:tcPr>
            <w:tcW w:w="959" w:type="dxa"/>
            <w:shd w:val="clear" w:color="auto" w:fill="auto"/>
          </w:tcPr>
          <w:p w14:paraId="6EC9659B" w14:textId="77777777" w:rsidR="00D163B4" w:rsidRPr="00356ECC" w:rsidRDefault="00D163B4" w:rsidP="00D163B4">
            <w:pPr>
              <w:pStyle w:val="DefaultText"/>
              <w:numPr>
                <w:ilvl w:val="0"/>
                <w:numId w:val="36"/>
              </w:numPr>
              <w:jc w:val="center"/>
              <w:rPr>
                <w:bCs/>
                <w:szCs w:val="24"/>
                <w:lang w:val="en-GB"/>
              </w:rPr>
            </w:pPr>
          </w:p>
        </w:tc>
        <w:tc>
          <w:tcPr>
            <w:tcW w:w="3827" w:type="dxa"/>
            <w:shd w:val="clear" w:color="auto" w:fill="auto"/>
          </w:tcPr>
          <w:p w14:paraId="3F4BD4F5" w14:textId="77777777" w:rsidR="00D163B4" w:rsidRPr="00356ECC" w:rsidRDefault="00D163B4" w:rsidP="00092646">
            <w:pPr>
              <w:pStyle w:val="DefaultText"/>
              <w:rPr>
                <w:bCs/>
                <w:szCs w:val="24"/>
                <w:lang w:val="en-GB"/>
              </w:rPr>
            </w:pPr>
            <w:r w:rsidRPr="00356ECC">
              <w:rPr>
                <w:bCs/>
                <w:szCs w:val="24"/>
                <w:lang w:val="en-GB"/>
              </w:rPr>
              <w:t>Vopseaua caroseriei</w:t>
            </w:r>
          </w:p>
        </w:tc>
        <w:tc>
          <w:tcPr>
            <w:tcW w:w="4394" w:type="dxa"/>
            <w:shd w:val="clear" w:color="auto" w:fill="auto"/>
          </w:tcPr>
          <w:p w14:paraId="5B359956" w14:textId="77777777" w:rsidR="00D163B4" w:rsidRPr="00356ECC" w:rsidRDefault="00D163B4" w:rsidP="00092646">
            <w:pPr>
              <w:pStyle w:val="DefaultText"/>
              <w:rPr>
                <w:bCs/>
                <w:szCs w:val="24"/>
                <w:lang w:val="en-GB"/>
              </w:rPr>
            </w:pPr>
            <w:r w:rsidRPr="00356ECC">
              <w:rPr>
                <w:bCs/>
                <w:szCs w:val="24"/>
                <w:lang w:val="en-GB"/>
              </w:rPr>
              <w:t>3 ani</w:t>
            </w:r>
          </w:p>
        </w:tc>
      </w:tr>
      <w:tr w:rsidR="00D163B4" w:rsidRPr="00356ECC" w14:paraId="220D0F5D" w14:textId="77777777" w:rsidTr="00092646">
        <w:tc>
          <w:tcPr>
            <w:tcW w:w="959" w:type="dxa"/>
            <w:shd w:val="clear" w:color="auto" w:fill="auto"/>
          </w:tcPr>
          <w:p w14:paraId="1F72B3E9" w14:textId="77777777" w:rsidR="00D163B4" w:rsidRPr="00356ECC" w:rsidRDefault="00D163B4" w:rsidP="00D163B4">
            <w:pPr>
              <w:pStyle w:val="DefaultText"/>
              <w:numPr>
                <w:ilvl w:val="0"/>
                <w:numId w:val="36"/>
              </w:numPr>
              <w:jc w:val="center"/>
              <w:rPr>
                <w:bCs/>
                <w:szCs w:val="24"/>
                <w:lang w:val="en-GB"/>
              </w:rPr>
            </w:pPr>
          </w:p>
        </w:tc>
        <w:tc>
          <w:tcPr>
            <w:tcW w:w="3827" w:type="dxa"/>
            <w:shd w:val="clear" w:color="auto" w:fill="auto"/>
          </w:tcPr>
          <w:p w14:paraId="0E6CAFFD" w14:textId="77777777" w:rsidR="00D163B4" w:rsidRPr="00356ECC" w:rsidRDefault="00D163B4" w:rsidP="00092646">
            <w:pPr>
              <w:pStyle w:val="DefaultText"/>
              <w:rPr>
                <w:bCs/>
                <w:szCs w:val="24"/>
                <w:lang w:val="en-GB"/>
              </w:rPr>
            </w:pPr>
            <w:r w:rsidRPr="00356ECC">
              <w:rPr>
                <w:bCs/>
                <w:szCs w:val="24"/>
                <w:lang w:val="en-GB"/>
              </w:rPr>
              <w:t xml:space="preserve">Sistem de avertizare </w:t>
            </w:r>
          </w:p>
        </w:tc>
        <w:tc>
          <w:tcPr>
            <w:tcW w:w="4394" w:type="dxa"/>
            <w:shd w:val="clear" w:color="auto" w:fill="auto"/>
          </w:tcPr>
          <w:p w14:paraId="7AA8352E" w14:textId="77777777" w:rsidR="00D163B4" w:rsidRPr="00356ECC" w:rsidRDefault="00D163B4" w:rsidP="00092646">
            <w:pPr>
              <w:pStyle w:val="DefaultText"/>
              <w:rPr>
                <w:bCs/>
                <w:szCs w:val="24"/>
                <w:lang w:val="en-GB"/>
              </w:rPr>
            </w:pPr>
            <w:r w:rsidRPr="00356ECC">
              <w:rPr>
                <w:bCs/>
                <w:szCs w:val="24"/>
                <w:lang w:val="en-GB"/>
              </w:rPr>
              <w:t>2 ani</w:t>
            </w:r>
          </w:p>
        </w:tc>
      </w:tr>
      <w:bookmarkEnd w:id="5"/>
    </w:tbl>
    <w:p w14:paraId="4B872F75" w14:textId="77777777" w:rsidR="00D163B4" w:rsidRPr="00244D82" w:rsidRDefault="00D163B4" w:rsidP="006D5CB5">
      <w:pPr>
        <w:jc w:val="both"/>
        <w:rPr>
          <w:bCs/>
        </w:rPr>
      </w:pPr>
    </w:p>
    <w:p w14:paraId="7619BA4C" w14:textId="77777777" w:rsidR="008D2454" w:rsidRPr="009464ED" w:rsidRDefault="008D2454" w:rsidP="009464ED">
      <w:pPr>
        <w:ind w:firstLine="708"/>
        <w:jc w:val="both"/>
        <w:rPr>
          <w:b/>
          <w:i/>
        </w:rPr>
      </w:pPr>
      <w:r w:rsidRPr="009464ED">
        <w:rPr>
          <w:b/>
          <w:i/>
        </w:rPr>
        <w:t>Toate specificațiile, serviciile și cerințele menționate și solicitate în cadrul documentației de atribuire (inclusiv caietul de sarcini) sunt însoțite de mențiunea „sau echivalent”.</w:t>
      </w:r>
    </w:p>
    <w:p w14:paraId="540CE7CD" w14:textId="65580426" w:rsidR="008D2454" w:rsidRPr="009464ED" w:rsidRDefault="008D2454" w:rsidP="009464ED">
      <w:pPr>
        <w:pStyle w:val="Listparagraf"/>
        <w:ind w:left="0" w:firstLine="708"/>
        <w:jc w:val="both"/>
      </w:pPr>
      <w:r w:rsidRPr="009464ED">
        <w:t>Având în vedere cerințele minime</w:t>
      </w:r>
      <w:r w:rsidR="009464ED" w:rsidRPr="009464ED">
        <w:t xml:space="preserve"> și specificațiile tehnice</w:t>
      </w:r>
      <w:r w:rsidRPr="009464ED">
        <w:t xml:space="preserve"> solicitate în caietul de sarcini, ofertanții vor preciza obligatoriu la momentul depunerii ofertelor în cadrul propunerii tehnice, tipul și modelul produselor și echipamentelor ofertate, precum și caracteristicile tehnice aferente fiecărui tip și model ofertat, pe baza fișelor tehnice de la producător. Propunerea tehnică va fi </w:t>
      </w:r>
      <w:proofErr w:type="spellStart"/>
      <w:r w:rsidRPr="009464ED">
        <w:t>însoţită</w:t>
      </w:r>
      <w:proofErr w:type="spellEnd"/>
      <w:r w:rsidRPr="009464ED">
        <w:t xml:space="preserve"> de certificate/</w:t>
      </w:r>
      <w:proofErr w:type="spellStart"/>
      <w:r w:rsidRPr="009464ED">
        <w:t>declaraţii</w:t>
      </w:r>
      <w:proofErr w:type="spellEnd"/>
      <w:r w:rsidRPr="009464ED">
        <w:t xml:space="preserve"> de conformitate ale produselor (care să </w:t>
      </w:r>
      <w:proofErr w:type="spellStart"/>
      <w:r w:rsidRPr="009464ED">
        <w:t>repecte</w:t>
      </w:r>
      <w:proofErr w:type="spellEnd"/>
      <w:r w:rsidRPr="009464ED">
        <w:t xml:space="preserve"> prevederile Directivei 2007/46/CE a Parlamentului European și al Consiliului) și echipamentelor, potrivit </w:t>
      </w:r>
      <w:proofErr w:type="spellStart"/>
      <w:r w:rsidRPr="009464ED">
        <w:t>cerinţelor</w:t>
      </w:r>
      <w:proofErr w:type="spellEnd"/>
      <w:r w:rsidRPr="009464ED">
        <w:t xml:space="preserve"> </w:t>
      </w:r>
      <w:proofErr w:type="spellStart"/>
      <w:r w:rsidRPr="009464ED">
        <w:t>specificaţiilor</w:t>
      </w:r>
      <w:proofErr w:type="spellEnd"/>
      <w:r w:rsidRPr="009464ED">
        <w:t xml:space="preserve"> tehnice.</w:t>
      </w:r>
    </w:p>
    <w:p w14:paraId="0E25766C" w14:textId="77777777" w:rsidR="008D2454" w:rsidRPr="009464ED" w:rsidRDefault="008D2454" w:rsidP="008D2454">
      <w:pPr>
        <w:pStyle w:val="Listparagraf"/>
        <w:ind w:left="0"/>
        <w:jc w:val="both"/>
      </w:pPr>
      <w:r w:rsidRPr="009464ED">
        <w:t>Nu se admite simpla asumare a îndeplinirii caietului de sarcini fără precizarea tipului și modelului echipamentului ofertat!</w:t>
      </w:r>
    </w:p>
    <w:p w14:paraId="4E3CC3A2" w14:textId="1CFDB1C1" w:rsidR="008D2454" w:rsidRPr="0016219F" w:rsidRDefault="008D2454" w:rsidP="009464ED">
      <w:pPr>
        <w:ind w:firstLine="708"/>
        <w:jc w:val="both"/>
      </w:pPr>
      <w:r w:rsidRPr="0016219F">
        <w:t xml:space="preserve">Oferta va cuprinde în volum complet referiri la produs, redactate concis </w:t>
      </w:r>
      <w:proofErr w:type="spellStart"/>
      <w:r w:rsidRPr="0016219F">
        <w:t>şi</w:t>
      </w:r>
      <w:proofErr w:type="spellEnd"/>
      <w:r w:rsidRPr="0016219F">
        <w:t xml:space="preserve"> la obiect, astfel încât să reiasă cu claritate </w:t>
      </w:r>
      <w:proofErr w:type="spellStart"/>
      <w:r w:rsidRPr="0016219F">
        <w:t>şi</w:t>
      </w:r>
      <w:proofErr w:type="spellEnd"/>
      <w:r w:rsidRPr="0016219F">
        <w:t xml:space="preserve"> fără echivoc, dacă se îndeplinesc sau nu fiecare dintre </w:t>
      </w:r>
      <w:proofErr w:type="spellStart"/>
      <w:r w:rsidRPr="0016219F">
        <w:t>condiţiile</w:t>
      </w:r>
      <w:proofErr w:type="spellEnd"/>
      <w:r w:rsidRPr="0016219F">
        <w:t xml:space="preserve"> solicitate. În acest sens, </w:t>
      </w:r>
      <w:proofErr w:type="spellStart"/>
      <w:r w:rsidRPr="0016219F">
        <w:rPr>
          <w:b/>
        </w:rPr>
        <w:t>ofertanţii</w:t>
      </w:r>
      <w:proofErr w:type="spellEnd"/>
      <w:r w:rsidRPr="0016219F">
        <w:rPr>
          <w:b/>
        </w:rPr>
        <w:t xml:space="preserve"> au </w:t>
      </w:r>
      <w:proofErr w:type="spellStart"/>
      <w:r w:rsidRPr="0016219F">
        <w:rPr>
          <w:b/>
        </w:rPr>
        <w:t>obligaţia</w:t>
      </w:r>
      <w:proofErr w:type="spellEnd"/>
      <w:r w:rsidRPr="0016219F">
        <w:rPr>
          <w:b/>
        </w:rPr>
        <w:t xml:space="preserve"> de a depune, în cadrul ofertei tehnice, o prezentare/analiză comparativă (conform formularului pus la </w:t>
      </w:r>
      <w:proofErr w:type="spellStart"/>
      <w:r w:rsidRPr="0016219F">
        <w:rPr>
          <w:b/>
        </w:rPr>
        <w:t>dispoziţie</w:t>
      </w:r>
      <w:proofErr w:type="spellEnd"/>
      <w:r w:rsidRPr="0016219F">
        <w:rPr>
          <w:b/>
        </w:rPr>
        <w:t xml:space="preserve"> de autoritatea contractantă prin </w:t>
      </w:r>
      <w:proofErr w:type="spellStart"/>
      <w:r w:rsidRPr="0016219F">
        <w:rPr>
          <w:b/>
        </w:rPr>
        <w:t>documentaţia</w:t>
      </w:r>
      <w:proofErr w:type="spellEnd"/>
      <w:r w:rsidRPr="0016219F">
        <w:rPr>
          <w:b/>
        </w:rPr>
        <w:t xml:space="preserve"> de atribuire)</w:t>
      </w:r>
      <w:r w:rsidRPr="0016219F">
        <w:t xml:space="preserve"> a propriei oferte cu </w:t>
      </w:r>
      <w:proofErr w:type="spellStart"/>
      <w:r w:rsidRPr="0016219F">
        <w:t>cerinţele</w:t>
      </w:r>
      <w:proofErr w:type="spellEnd"/>
      <w:r w:rsidRPr="0016219F">
        <w:t xml:space="preserve"> prezentului caiet de sarcini, inclusiv cu </w:t>
      </w:r>
      <w:proofErr w:type="spellStart"/>
      <w:r w:rsidRPr="0016219F">
        <w:t>cerinţele</w:t>
      </w:r>
      <w:proofErr w:type="spellEnd"/>
      <w:r w:rsidRPr="0016219F">
        <w:t xml:space="preserve"> </w:t>
      </w:r>
      <w:proofErr w:type="spellStart"/>
      <w:r w:rsidRPr="0016219F">
        <w:t>specificaţiilor</w:t>
      </w:r>
      <w:proofErr w:type="spellEnd"/>
      <w:r w:rsidRPr="0016219F">
        <w:t xml:space="preserve"> tehnice. </w:t>
      </w:r>
    </w:p>
    <w:p w14:paraId="6EECE31D" w14:textId="227F8887" w:rsidR="00D25579" w:rsidRDefault="00D25579" w:rsidP="006E608D">
      <w:pPr>
        <w:tabs>
          <w:tab w:val="left" w:pos="284"/>
        </w:tabs>
        <w:suppressAutoHyphens w:val="0"/>
        <w:autoSpaceDE w:val="0"/>
        <w:autoSpaceDN w:val="0"/>
        <w:adjustRightInd w:val="0"/>
        <w:jc w:val="both"/>
        <w:rPr>
          <w:bCs/>
        </w:rPr>
      </w:pPr>
    </w:p>
    <w:p w14:paraId="08AB4F73" w14:textId="39D1CE96" w:rsidR="006E608D" w:rsidRPr="009464ED" w:rsidRDefault="006E608D" w:rsidP="006E608D">
      <w:pPr>
        <w:tabs>
          <w:tab w:val="left" w:pos="284"/>
        </w:tabs>
        <w:suppressAutoHyphens w:val="0"/>
        <w:autoSpaceDE w:val="0"/>
        <w:autoSpaceDN w:val="0"/>
        <w:adjustRightInd w:val="0"/>
        <w:jc w:val="both"/>
        <w:rPr>
          <w:b/>
        </w:rPr>
      </w:pPr>
      <w:r w:rsidRPr="009464ED">
        <w:rPr>
          <w:b/>
        </w:rPr>
        <w:t xml:space="preserve">3.4    </w:t>
      </w:r>
      <w:r w:rsidR="004E370E" w:rsidRPr="009464ED">
        <w:rPr>
          <w:b/>
        </w:rPr>
        <w:t xml:space="preserve">   </w:t>
      </w:r>
      <w:r w:rsidRPr="009464ED">
        <w:rPr>
          <w:b/>
        </w:rPr>
        <w:t>Atribuțiile și responsabilitățil</w:t>
      </w:r>
      <w:r w:rsidR="00651577" w:rsidRPr="009464ED">
        <w:rPr>
          <w:b/>
        </w:rPr>
        <w:t>e</w:t>
      </w:r>
      <w:r w:rsidRPr="009464ED">
        <w:rPr>
          <w:b/>
        </w:rPr>
        <w:t xml:space="preserve"> Părților</w:t>
      </w:r>
    </w:p>
    <w:p w14:paraId="1CBCCE27" w14:textId="68E79D8F" w:rsidR="0030596C" w:rsidRPr="00244D82" w:rsidRDefault="006E608D" w:rsidP="0079679F">
      <w:pPr>
        <w:tabs>
          <w:tab w:val="left" w:pos="284"/>
        </w:tabs>
        <w:suppressAutoHyphens w:val="0"/>
        <w:autoSpaceDE w:val="0"/>
        <w:autoSpaceDN w:val="0"/>
        <w:adjustRightInd w:val="0"/>
        <w:jc w:val="both"/>
        <w:rPr>
          <w:bCs/>
        </w:rPr>
      </w:pPr>
      <w:r w:rsidRPr="00244D82">
        <w:rPr>
          <w:bCs/>
        </w:rPr>
        <w:tab/>
      </w:r>
      <w:r w:rsidRPr="00244D82">
        <w:rPr>
          <w:bCs/>
        </w:rPr>
        <w:tab/>
      </w:r>
      <w:r w:rsidRPr="0079679F">
        <w:rPr>
          <w:bCs/>
          <w:i/>
          <w:iCs/>
        </w:rPr>
        <w:t>Contractantul</w:t>
      </w:r>
      <w:r w:rsidR="0079679F">
        <w:rPr>
          <w:bCs/>
          <w:i/>
          <w:iCs/>
        </w:rPr>
        <w:t xml:space="preserve"> </w:t>
      </w:r>
      <w:r w:rsidRPr="00244D82">
        <w:rPr>
          <w:bCs/>
        </w:rPr>
        <w:t>va furniza produsele solicitate de Autoritatea contractantă în conformitate cu prevederile caietului de sarcini.</w:t>
      </w:r>
      <w:r w:rsidR="0079679F">
        <w:rPr>
          <w:bCs/>
        </w:rPr>
        <w:t xml:space="preserve"> Î</w:t>
      </w:r>
      <w:r w:rsidR="0030596C" w:rsidRPr="00244D82">
        <w:rPr>
          <w:bCs/>
        </w:rPr>
        <w:t>n cazul în care contractantul este o asociere alcătuită din doi sau mai mulți operatori economici, toți aceștia vor fi ținuți solidar responsabili de îndeplinirea obligațiilor contractului.</w:t>
      </w:r>
    </w:p>
    <w:p w14:paraId="5BDACFBE" w14:textId="77777777" w:rsidR="0079679F" w:rsidRDefault="001736C8" w:rsidP="006E608D">
      <w:pPr>
        <w:tabs>
          <w:tab w:val="left" w:pos="567"/>
        </w:tabs>
        <w:suppressAutoHyphens w:val="0"/>
        <w:jc w:val="both"/>
        <w:rPr>
          <w:bCs/>
        </w:rPr>
      </w:pPr>
      <w:r w:rsidRPr="00244D82">
        <w:rPr>
          <w:bCs/>
        </w:rPr>
        <w:t xml:space="preserve">            </w:t>
      </w:r>
      <w:r w:rsidRPr="0079679F">
        <w:rPr>
          <w:bCs/>
          <w:i/>
          <w:iCs/>
        </w:rPr>
        <w:t xml:space="preserve">Contractantul </w:t>
      </w:r>
      <w:r w:rsidRPr="00244D82">
        <w:rPr>
          <w:bCs/>
        </w:rPr>
        <w:t>va adopta toate măsurile necesare pentru a asigura, în mod continuu, personalul, echipamentele și suportul necesare pentru îndeplinirea în mod eficient a obligațiilor asumate prin contract.</w:t>
      </w:r>
    </w:p>
    <w:p w14:paraId="74609B24" w14:textId="77777777" w:rsidR="0079679F" w:rsidRPr="00A2462E" w:rsidRDefault="0079679F" w:rsidP="0079679F">
      <w:pPr>
        <w:pStyle w:val="Corptext"/>
        <w:ind w:firstLine="708"/>
        <w:jc w:val="both"/>
        <w:rPr>
          <w:rFonts w:ascii="Courier New" w:hAnsi="Courier New" w:cs="Courier New"/>
        </w:rPr>
      </w:pPr>
      <w:r w:rsidRPr="00A2462E">
        <w:rPr>
          <w:rStyle w:val="CorptextCaracter"/>
          <w:i/>
          <w:iCs/>
          <w:color w:val="000000"/>
        </w:rPr>
        <w:t>Contractantul</w:t>
      </w:r>
      <w:r w:rsidRPr="00A2462E">
        <w:rPr>
          <w:rStyle w:val="CorptextCaracter"/>
          <w:color w:val="000000"/>
        </w:rPr>
        <w:t xml:space="preserve"> trebuie să se conformeze tuturor revizuirilor, completărilor și modificărilor oricăror legi și reglementări la nivel european și național aplicabile care sunt în vigoare în perioada de derulare a contractului și care afectează furnizarea produselor.</w:t>
      </w:r>
    </w:p>
    <w:p w14:paraId="3CAE9F8F" w14:textId="6F7E68A9" w:rsidR="0030596C" w:rsidRPr="00244D82" w:rsidRDefault="0030596C" w:rsidP="006E608D">
      <w:pPr>
        <w:tabs>
          <w:tab w:val="left" w:pos="567"/>
        </w:tabs>
        <w:suppressAutoHyphens w:val="0"/>
        <w:jc w:val="both"/>
        <w:rPr>
          <w:bCs/>
        </w:rPr>
      </w:pPr>
      <w:r w:rsidRPr="0079679F">
        <w:rPr>
          <w:bCs/>
          <w:i/>
          <w:iCs/>
        </w:rPr>
        <w:t xml:space="preserve">            Autoritatea contractantă</w:t>
      </w:r>
      <w:r w:rsidRPr="00244D82">
        <w:rPr>
          <w:bCs/>
        </w:rPr>
        <w:t xml:space="preserve"> își asumă răspunderea </w:t>
      </w:r>
      <w:r w:rsidR="001736C8" w:rsidRPr="00244D82">
        <w:rPr>
          <w:bCs/>
        </w:rPr>
        <w:t xml:space="preserve">pentru veridicitatea, corectitudinea și legalitatea informațiilor/documentelor puse la dispoziția contractantului în vederea îndeplinirii contractului. În acest sens, se prezumă că toate datele/informațiile, documentele prezentate contractului sunt însușite de către conducătorul unității și/sau de către persoanele în drept având funcție de decizie care au aprobat respectivele documente. </w:t>
      </w:r>
    </w:p>
    <w:p w14:paraId="5D4F76A1" w14:textId="7D297FAB" w:rsidR="00CB5213" w:rsidRPr="00244D82" w:rsidRDefault="006E608D" w:rsidP="00CB5213">
      <w:pPr>
        <w:jc w:val="both"/>
        <w:rPr>
          <w:bCs/>
        </w:rPr>
      </w:pPr>
      <w:r w:rsidRPr="00244D82">
        <w:rPr>
          <w:bCs/>
        </w:rPr>
        <w:tab/>
      </w:r>
      <w:bookmarkStart w:id="6" w:name="_Hlk87444345"/>
      <w:r w:rsidR="0030596C" w:rsidRPr="0079679F">
        <w:rPr>
          <w:bCs/>
          <w:i/>
          <w:iCs/>
        </w:rPr>
        <w:t>Autoritatea contractantă</w:t>
      </w:r>
      <w:r w:rsidR="00CB5213" w:rsidRPr="00244D82">
        <w:rPr>
          <w:bCs/>
        </w:rPr>
        <w:t xml:space="preserve"> </w:t>
      </w:r>
      <w:bookmarkEnd w:id="6"/>
      <w:r w:rsidR="00CB5213" w:rsidRPr="00244D82">
        <w:rPr>
          <w:bCs/>
        </w:rPr>
        <w:t xml:space="preserve">se obligă să </w:t>
      </w:r>
      <w:proofErr w:type="spellStart"/>
      <w:r w:rsidR="00CB5213" w:rsidRPr="00244D82">
        <w:rPr>
          <w:bCs/>
        </w:rPr>
        <w:t>recepţioneze</w:t>
      </w:r>
      <w:proofErr w:type="spellEnd"/>
      <w:r w:rsidR="00CB5213" w:rsidRPr="00244D82">
        <w:rPr>
          <w:bCs/>
        </w:rPr>
        <w:t xml:space="preserve"> produsele în termenul convenit, la sediul acestuia din </w:t>
      </w:r>
      <w:proofErr w:type="spellStart"/>
      <w:r w:rsidR="00CB5213" w:rsidRPr="00244D82">
        <w:rPr>
          <w:bCs/>
        </w:rPr>
        <w:t>Şos</w:t>
      </w:r>
      <w:proofErr w:type="spellEnd"/>
      <w:r w:rsidR="00CB5213" w:rsidRPr="00244D82">
        <w:rPr>
          <w:bCs/>
        </w:rPr>
        <w:t xml:space="preserve">. Orhideelor nr.2d, Sector 6, </w:t>
      </w:r>
      <w:proofErr w:type="spellStart"/>
      <w:r w:rsidR="00CB5213" w:rsidRPr="00244D82">
        <w:rPr>
          <w:bCs/>
        </w:rPr>
        <w:t>Bucureşti</w:t>
      </w:r>
      <w:proofErr w:type="spellEnd"/>
      <w:r w:rsidR="00CB5213" w:rsidRPr="00244D82">
        <w:rPr>
          <w:bCs/>
        </w:rPr>
        <w:t>.</w:t>
      </w:r>
    </w:p>
    <w:p w14:paraId="4C86E9A3" w14:textId="12E27E0B" w:rsidR="00CB5213" w:rsidRDefault="00CB5213" w:rsidP="00CB5213">
      <w:pPr>
        <w:jc w:val="both"/>
        <w:rPr>
          <w:bCs/>
        </w:rPr>
      </w:pPr>
      <w:r w:rsidRPr="00244D82">
        <w:rPr>
          <w:bCs/>
        </w:rPr>
        <w:t xml:space="preserve">            </w:t>
      </w:r>
      <w:r w:rsidR="0030596C" w:rsidRPr="0079679F">
        <w:rPr>
          <w:bCs/>
          <w:i/>
          <w:iCs/>
        </w:rPr>
        <w:t>Autoritatea contractantă</w:t>
      </w:r>
      <w:r w:rsidRPr="00244D82">
        <w:rPr>
          <w:bCs/>
        </w:rPr>
        <w:t xml:space="preserve"> se obligă să plătească </w:t>
      </w:r>
      <w:proofErr w:type="spellStart"/>
      <w:r w:rsidRPr="00244D82">
        <w:rPr>
          <w:bCs/>
        </w:rPr>
        <w:t>preţul</w:t>
      </w:r>
      <w:proofErr w:type="spellEnd"/>
      <w:r w:rsidRPr="00244D82">
        <w:rPr>
          <w:bCs/>
        </w:rPr>
        <w:t xml:space="preserve"> produselor către furnizor </w:t>
      </w:r>
      <w:r w:rsidR="00640794" w:rsidRPr="00244D82">
        <w:t>în termen de maxim 30 de zile de la data</w:t>
      </w:r>
      <w:r w:rsidR="00640794" w:rsidRPr="00244D82">
        <w:rPr>
          <w:lang w:val="es-ES"/>
        </w:rPr>
        <w:t xml:space="preserve"> acceptării la plată a facturii</w:t>
      </w:r>
      <w:r w:rsidRPr="00244D82">
        <w:rPr>
          <w:bCs/>
        </w:rPr>
        <w:t>, pentru fiecare livrare efectuată.</w:t>
      </w:r>
    </w:p>
    <w:p w14:paraId="213A6A88" w14:textId="77777777" w:rsidR="0079679F" w:rsidRPr="00244D82" w:rsidRDefault="0079679F" w:rsidP="0079679F">
      <w:pPr>
        <w:tabs>
          <w:tab w:val="left" w:pos="567"/>
        </w:tabs>
        <w:suppressAutoHyphens w:val="0"/>
        <w:jc w:val="both"/>
        <w:rPr>
          <w:bCs/>
        </w:rPr>
      </w:pPr>
      <w:r w:rsidRPr="00244D82">
        <w:rPr>
          <w:bCs/>
        </w:rPr>
        <w:t xml:space="preserve">            Părțile vor colabora pentru furnizarea de informații pe care le pot solicita în mod rezonabil între ele pentru realizarea contractului.    </w:t>
      </w:r>
    </w:p>
    <w:p w14:paraId="3EC54AE8" w14:textId="31D76A18" w:rsidR="008D2454" w:rsidRDefault="008D2454" w:rsidP="00CB5213">
      <w:pPr>
        <w:jc w:val="both"/>
        <w:rPr>
          <w:bCs/>
        </w:rPr>
      </w:pPr>
    </w:p>
    <w:p w14:paraId="49C22398" w14:textId="4B2C970B" w:rsidR="006D5CB5" w:rsidRPr="008F424C" w:rsidRDefault="006D5CB5" w:rsidP="006D5CB5">
      <w:pPr>
        <w:pStyle w:val="Dana"/>
        <w:jc w:val="both"/>
        <w:rPr>
          <w:b/>
          <w:szCs w:val="24"/>
          <w:lang w:val="ro-RO"/>
        </w:rPr>
      </w:pPr>
      <w:r w:rsidRPr="008F424C">
        <w:rPr>
          <w:b/>
          <w:szCs w:val="24"/>
          <w:lang w:val="ro-RO"/>
        </w:rPr>
        <w:t>3.5      Extensibilitate. Modernizare</w:t>
      </w:r>
    </w:p>
    <w:p w14:paraId="1C16BE85" w14:textId="25D7E5F7" w:rsidR="006D5CB5" w:rsidRPr="008F424C" w:rsidRDefault="006D5CB5" w:rsidP="006D5CB5">
      <w:pPr>
        <w:pStyle w:val="Dana"/>
        <w:jc w:val="both"/>
        <w:rPr>
          <w:b/>
          <w:szCs w:val="24"/>
          <w:lang w:val="ro-RO"/>
        </w:rPr>
      </w:pPr>
      <w:r w:rsidRPr="008F424C">
        <w:rPr>
          <w:b/>
          <w:szCs w:val="24"/>
          <w:lang w:val="ro-RO"/>
        </w:rPr>
        <w:t>3.5.1</w:t>
      </w:r>
      <w:r w:rsidRPr="008F424C">
        <w:rPr>
          <w:b/>
          <w:szCs w:val="24"/>
          <w:lang w:val="ro-RO"/>
        </w:rPr>
        <w:tab/>
        <w:t>Garanți</w:t>
      </w:r>
      <w:r w:rsidR="008F424C">
        <w:rPr>
          <w:b/>
          <w:szCs w:val="24"/>
          <w:lang w:val="ro-RO"/>
        </w:rPr>
        <w:t>e</w:t>
      </w:r>
    </w:p>
    <w:p w14:paraId="69155C85" w14:textId="273274A9" w:rsidR="006D5CB5" w:rsidRPr="00244D82" w:rsidRDefault="006D5CB5" w:rsidP="006D5CB5">
      <w:pPr>
        <w:pStyle w:val="Dana"/>
        <w:jc w:val="both"/>
        <w:rPr>
          <w:bCs/>
          <w:szCs w:val="24"/>
          <w:lang w:val="ro-RO"/>
        </w:rPr>
      </w:pPr>
      <w:r w:rsidRPr="00244D82">
        <w:rPr>
          <w:bCs/>
          <w:szCs w:val="24"/>
          <w:lang w:val="ro-RO"/>
        </w:rPr>
        <w:t xml:space="preserve">            Toate produsele trebuie să fie acoperite de garanție pentru cel puțin perioada solicitată pentru fiecare produs. Perioada de garanție începe de la data </w:t>
      </w:r>
      <w:r w:rsidR="00BA3889" w:rsidRPr="00244D82">
        <w:rPr>
          <w:bCs/>
          <w:szCs w:val="24"/>
          <w:lang w:val="ro-RO"/>
        </w:rPr>
        <w:t>finalizării recepției produselor</w:t>
      </w:r>
      <w:r w:rsidRPr="00244D82">
        <w:rPr>
          <w:bCs/>
          <w:szCs w:val="24"/>
          <w:lang w:val="ro-RO"/>
        </w:rPr>
        <w:t>.</w:t>
      </w:r>
    </w:p>
    <w:p w14:paraId="738B3833" w14:textId="711BCA72" w:rsidR="006D5CB5" w:rsidRPr="00244D82" w:rsidRDefault="006D5CB5" w:rsidP="006D5CB5">
      <w:pPr>
        <w:jc w:val="both"/>
        <w:rPr>
          <w:bCs/>
        </w:rPr>
      </w:pPr>
      <w:r w:rsidRPr="00244D82">
        <w:rPr>
          <w:bCs/>
        </w:rPr>
        <w:t xml:space="preserve">             În perioada de </w:t>
      </w:r>
      <w:proofErr w:type="spellStart"/>
      <w:r w:rsidRPr="00244D82">
        <w:rPr>
          <w:bCs/>
        </w:rPr>
        <w:t>garanţie</w:t>
      </w:r>
      <w:proofErr w:type="spellEnd"/>
      <w:r w:rsidRPr="00244D82">
        <w:rPr>
          <w:bCs/>
        </w:rPr>
        <w:t xml:space="preserve"> furnizorul va suporta cheltuielile pentru înlocuirea produselor cu defecte </w:t>
      </w:r>
      <w:proofErr w:type="spellStart"/>
      <w:r w:rsidRPr="00244D82">
        <w:rPr>
          <w:bCs/>
        </w:rPr>
        <w:t>şi</w:t>
      </w:r>
      <w:proofErr w:type="spellEnd"/>
      <w:r w:rsidRPr="00244D82">
        <w:rPr>
          <w:bCs/>
        </w:rPr>
        <w:t xml:space="preserve"> daune dacă s-au produs evenimente datorită </w:t>
      </w:r>
      <w:proofErr w:type="spellStart"/>
      <w:r w:rsidRPr="00244D82">
        <w:rPr>
          <w:bCs/>
        </w:rPr>
        <w:t>calităţii</w:t>
      </w:r>
      <w:proofErr w:type="spellEnd"/>
      <w:r w:rsidR="0059227E" w:rsidRPr="00244D82">
        <w:rPr>
          <w:bCs/>
        </w:rPr>
        <w:t>/performanței</w:t>
      </w:r>
      <w:r w:rsidRPr="00244D82">
        <w:rPr>
          <w:bCs/>
        </w:rPr>
        <w:t xml:space="preserve"> necorespunzătoare.</w:t>
      </w:r>
    </w:p>
    <w:p w14:paraId="48545E60" w14:textId="77777777" w:rsidR="006D5CB5" w:rsidRPr="00244D82" w:rsidRDefault="006D5CB5" w:rsidP="006D5CB5">
      <w:pPr>
        <w:ind w:firstLine="720"/>
        <w:jc w:val="both"/>
        <w:rPr>
          <w:bCs/>
        </w:rPr>
      </w:pPr>
      <w:r w:rsidRPr="00244D82">
        <w:rPr>
          <w:bCs/>
        </w:rPr>
        <w:lastRenderedPageBreak/>
        <w:t>Garanția trebuie sa acopere toate costurile rezultate din remedierea defectelor în perioada de garanție, inclusiv, dar fără a se limita la:</w:t>
      </w:r>
    </w:p>
    <w:p w14:paraId="35E36948" w14:textId="77777777" w:rsidR="006D5CB5" w:rsidRPr="00244D82" w:rsidRDefault="006D5CB5" w:rsidP="006D5CB5">
      <w:pPr>
        <w:numPr>
          <w:ilvl w:val="0"/>
          <w:numId w:val="17"/>
        </w:numPr>
        <w:jc w:val="both"/>
        <w:rPr>
          <w:bCs/>
        </w:rPr>
      </w:pPr>
      <w:r w:rsidRPr="00244D82">
        <w:rPr>
          <w:bCs/>
        </w:rPr>
        <w:t>transport prin intermediul transportatorului, inclusiv de transport internațional (daca este aplicabil);</w:t>
      </w:r>
    </w:p>
    <w:p w14:paraId="704ABAFB" w14:textId="77777777" w:rsidR="006D5CB5" w:rsidRPr="00244D82" w:rsidRDefault="006D5CB5" w:rsidP="006D5CB5">
      <w:pPr>
        <w:numPr>
          <w:ilvl w:val="0"/>
          <w:numId w:val="17"/>
        </w:numPr>
        <w:jc w:val="both"/>
        <w:rPr>
          <w:bCs/>
        </w:rPr>
      </w:pPr>
      <w:r w:rsidRPr="00244D82">
        <w:rPr>
          <w:bCs/>
        </w:rPr>
        <w:t>diagnoza defectelor, inclusiv costurile de personal;</w:t>
      </w:r>
    </w:p>
    <w:p w14:paraId="7DF4287D" w14:textId="06474862" w:rsidR="006D5CB5" w:rsidRPr="00244D82" w:rsidRDefault="006D5CB5" w:rsidP="006D5CB5">
      <w:pPr>
        <w:numPr>
          <w:ilvl w:val="0"/>
          <w:numId w:val="17"/>
        </w:numPr>
        <w:jc w:val="both"/>
        <w:rPr>
          <w:bCs/>
        </w:rPr>
      </w:pPr>
      <w:r w:rsidRPr="00244D82">
        <w:rPr>
          <w:bCs/>
        </w:rPr>
        <w:t xml:space="preserve">repararea tuturor componentelor </w:t>
      </w:r>
      <w:r w:rsidR="0059227E" w:rsidRPr="00244D82">
        <w:rPr>
          <w:bCs/>
        </w:rPr>
        <w:t xml:space="preserve">ce fac obiectul garanției </w:t>
      </w:r>
      <w:r w:rsidRPr="00244D82">
        <w:rPr>
          <w:bCs/>
        </w:rPr>
        <w:t>defecte sau furnizarea unor noi componente;</w:t>
      </w:r>
    </w:p>
    <w:p w14:paraId="61BED0A2" w14:textId="77777777" w:rsidR="0059227E" w:rsidRPr="00244D82" w:rsidRDefault="006D5CB5" w:rsidP="0059227E">
      <w:pPr>
        <w:numPr>
          <w:ilvl w:val="0"/>
          <w:numId w:val="17"/>
        </w:numPr>
        <w:jc w:val="both"/>
        <w:rPr>
          <w:bCs/>
        </w:rPr>
      </w:pPr>
      <w:r w:rsidRPr="00244D82">
        <w:rPr>
          <w:bCs/>
        </w:rPr>
        <w:t>testarea pentru a asigura funcționarea corectă.</w:t>
      </w:r>
    </w:p>
    <w:p w14:paraId="263B1039" w14:textId="3BCF0EB0" w:rsidR="0059227E" w:rsidRPr="00244D82" w:rsidRDefault="0059227E" w:rsidP="0059227E">
      <w:pPr>
        <w:jc w:val="both"/>
        <w:rPr>
          <w:bCs/>
        </w:rPr>
      </w:pPr>
      <w:r w:rsidRPr="00244D82">
        <w:rPr>
          <w:bCs/>
        </w:rPr>
        <w:tab/>
      </w:r>
      <w:r w:rsidR="004E370E" w:rsidRPr="00244D82">
        <w:rPr>
          <w:bCs/>
        </w:rPr>
        <w:t>G</w:t>
      </w:r>
      <w:r w:rsidRPr="00244D82">
        <w:rPr>
          <w:bCs/>
          <w:noProof/>
        </w:rPr>
        <w:t>aranția produselor se va prelungi cu perioada de imobilizare a produselor. Perioada de imobilizare reprezintă perioada cuprinsă între data sesizării defecțiunii la furnizor și data recepției fără obiecțiuni a produsului după reparații.</w:t>
      </w:r>
    </w:p>
    <w:p w14:paraId="0086442F" w14:textId="1B011B3D" w:rsidR="0059227E" w:rsidRPr="00244D82" w:rsidRDefault="0059227E" w:rsidP="0059227E">
      <w:pPr>
        <w:jc w:val="both"/>
        <w:rPr>
          <w:bCs/>
        </w:rPr>
      </w:pPr>
    </w:p>
    <w:p w14:paraId="28AFA3D7" w14:textId="77777777" w:rsidR="006D5CB5" w:rsidRPr="008F424C" w:rsidRDefault="006D5CB5" w:rsidP="006D5CB5">
      <w:pPr>
        <w:jc w:val="both"/>
        <w:rPr>
          <w:b/>
        </w:rPr>
      </w:pPr>
      <w:r w:rsidRPr="008F424C">
        <w:rPr>
          <w:b/>
        </w:rPr>
        <w:t>3.5.2</w:t>
      </w:r>
      <w:r w:rsidRPr="008F424C">
        <w:rPr>
          <w:b/>
        </w:rPr>
        <w:tab/>
        <w:t>Livrare, ambalare, etichetare, transport si asigurare pe durata transportului</w:t>
      </w:r>
    </w:p>
    <w:p w14:paraId="6362F3F5" w14:textId="404CC831" w:rsidR="006D5CB5" w:rsidRPr="00244D82" w:rsidRDefault="006D5CB5" w:rsidP="006D5CB5">
      <w:pPr>
        <w:jc w:val="both"/>
        <w:rPr>
          <w:bCs/>
        </w:rPr>
      </w:pPr>
      <w:r w:rsidRPr="00244D82">
        <w:rPr>
          <w:bCs/>
        </w:rPr>
        <w:t xml:space="preserve">            Termenul de livrare </w:t>
      </w:r>
      <w:r w:rsidR="008F424C">
        <w:rPr>
          <w:bCs/>
        </w:rPr>
        <w:t>este de maxim 60 de zile de la data semnării contractului</w:t>
      </w:r>
      <w:r w:rsidRPr="00244D82">
        <w:rPr>
          <w:bCs/>
        </w:rPr>
        <w:t xml:space="preserve">. </w:t>
      </w:r>
    </w:p>
    <w:p w14:paraId="15AC1D86" w14:textId="77777777" w:rsidR="0059227E" w:rsidRPr="00244D82" w:rsidRDefault="006D5CB5" w:rsidP="0059227E">
      <w:pPr>
        <w:jc w:val="both"/>
        <w:rPr>
          <w:bCs/>
        </w:rPr>
      </w:pPr>
      <w:r w:rsidRPr="00244D82">
        <w:rPr>
          <w:bCs/>
        </w:rPr>
        <w:t xml:space="preserve">            Produsele vor fi livrate cantitativ și calitativ la </w:t>
      </w:r>
      <w:r w:rsidR="00BA3889" w:rsidRPr="00244D82">
        <w:rPr>
          <w:bCs/>
        </w:rPr>
        <w:t>sediul autorității contractante.</w:t>
      </w:r>
    </w:p>
    <w:p w14:paraId="18184AA2" w14:textId="32AE1515" w:rsidR="0059227E" w:rsidRPr="00244D82" w:rsidRDefault="002B0991" w:rsidP="0059227E">
      <w:pPr>
        <w:jc w:val="both"/>
        <w:rPr>
          <w:bCs/>
        </w:rPr>
      </w:pPr>
      <w:r w:rsidRPr="00244D82">
        <w:rPr>
          <w:bCs/>
          <w:noProof/>
        </w:rPr>
        <w:t xml:space="preserve">            </w:t>
      </w:r>
      <w:r w:rsidR="0059227E" w:rsidRPr="00244D82">
        <w:rPr>
          <w:bCs/>
          <w:noProof/>
        </w:rPr>
        <w:t>Livrarea autovehiculelor este acceptată dacă este însoțită de următoarele:</w:t>
      </w:r>
    </w:p>
    <w:p w14:paraId="76F3F354" w14:textId="35CC5260"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xml:space="preserve">- </w:t>
      </w:r>
      <w:r w:rsidR="00CE7DA2" w:rsidRPr="00244D82">
        <w:rPr>
          <w:bCs/>
          <w:noProof/>
          <w:sz w:val="24"/>
          <w:szCs w:val="24"/>
          <w:lang w:val="ro-RO"/>
        </w:rPr>
        <w:t>Î</w:t>
      </w:r>
      <w:r w:rsidRPr="00244D82">
        <w:rPr>
          <w:bCs/>
          <w:noProof/>
          <w:sz w:val="24"/>
          <w:szCs w:val="24"/>
          <w:lang w:val="ro-RO"/>
        </w:rPr>
        <w:t>nmatriculare provizorie și omologare Registrul Auto Român, cu dotările specifice autospecialelor, așa cum este prevăzut în specificațiile tehnice;</w:t>
      </w:r>
    </w:p>
    <w:p w14:paraId="07CACC7D" w14:textId="77777777"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xml:space="preserve">- </w:t>
      </w:r>
      <w:bookmarkStart w:id="7" w:name="_Hlk85437395"/>
      <w:r w:rsidRPr="00244D82">
        <w:rPr>
          <w:bCs/>
          <w:noProof/>
          <w:sz w:val="24"/>
          <w:szCs w:val="24"/>
          <w:lang w:val="ro-RO"/>
        </w:rPr>
        <w:t>Autorizație de circulație provizorie și plăcuțe cu numere provizorii valabile minim 30zile;</w:t>
      </w:r>
      <w:bookmarkEnd w:id="7"/>
    </w:p>
    <w:p w14:paraId="2AD5375D" w14:textId="77777777"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Cărţi de identitate cu folie de securizare, cu mențiunea ”vehicul cu echipare specifică pentru Poliția Locală”;</w:t>
      </w:r>
    </w:p>
    <w:p w14:paraId="50B9AB73" w14:textId="14142AE4"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Carnet</w:t>
      </w:r>
      <w:r w:rsidR="001F4141" w:rsidRPr="00244D82">
        <w:rPr>
          <w:bCs/>
          <w:noProof/>
          <w:sz w:val="24"/>
          <w:szCs w:val="24"/>
          <w:lang w:val="ro-RO"/>
        </w:rPr>
        <w:t>e</w:t>
      </w:r>
      <w:r w:rsidRPr="00244D82">
        <w:rPr>
          <w:bCs/>
          <w:noProof/>
          <w:sz w:val="24"/>
          <w:szCs w:val="24"/>
          <w:lang w:val="ro-RO"/>
        </w:rPr>
        <w:t xml:space="preserve"> de Service;</w:t>
      </w:r>
    </w:p>
    <w:p w14:paraId="7DF32B3F" w14:textId="64BE185C"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C</w:t>
      </w:r>
      <w:r w:rsidR="001F4141" w:rsidRPr="00244D82">
        <w:rPr>
          <w:bCs/>
          <w:noProof/>
          <w:sz w:val="24"/>
          <w:szCs w:val="24"/>
          <w:lang w:val="ro-RO"/>
        </w:rPr>
        <w:t>arnete</w:t>
      </w:r>
      <w:r w:rsidRPr="00244D82">
        <w:rPr>
          <w:bCs/>
          <w:noProof/>
          <w:sz w:val="24"/>
          <w:szCs w:val="24"/>
          <w:lang w:val="ro-RO"/>
        </w:rPr>
        <w:t xml:space="preserve"> de garanție;</w:t>
      </w:r>
    </w:p>
    <w:p w14:paraId="74CF133C" w14:textId="77777777"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Manuale de utilizare traduse în limba română;</w:t>
      </w:r>
    </w:p>
    <w:p w14:paraId="4721CEAC" w14:textId="13AEE731"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Certificate de conformitate pentru dotările specifice</w:t>
      </w:r>
      <w:r w:rsidR="006C6001" w:rsidRPr="00244D82">
        <w:rPr>
          <w:bCs/>
          <w:noProof/>
          <w:sz w:val="24"/>
          <w:szCs w:val="24"/>
          <w:lang w:val="ro-RO"/>
        </w:rPr>
        <w:t>:</w:t>
      </w:r>
      <w:r w:rsidR="006C6001" w:rsidRPr="00244D82">
        <w:rPr>
          <w:bCs/>
          <w:noProof/>
          <w:sz w:val="24"/>
          <w:szCs w:val="24"/>
        </w:rPr>
        <w:t xml:space="preserve"> E.C.E. R65 </w:t>
      </w:r>
      <w:r w:rsidR="006C6001" w:rsidRPr="00244D82">
        <w:rPr>
          <w:rFonts w:ascii="Book Antiqua" w:hAnsi="Book Antiqua"/>
          <w:sz w:val="24"/>
          <w:szCs w:val="24"/>
          <w:shd w:val="clear" w:color="auto" w:fill="FFFFFF"/>
        </w:rPr>
        <w:t xml:space="preserve"> </w:t>
      </w:r>
      <w:r w:rsidR="006C6001" w:rsidRPr="00244D82">
        <w:rPr>
          <w:sz w:val="24"/>
          <w:szCs w:val="24"/>
          <w:shd w:val="clear" w:color="auto" w:fill="FFFFFF"/>
        </w:rPr>
        <w:t xml:space="preserve">Economic Commission for Europe - Inland Transport Committee - World Forum for Harmonization of Vehicle Regulations, </w:t>
      </w:r>
      <w:proofErr w:type="spellStart"/>
      <w:r w:rsidR="006C6001" w:rsidRPr="00244D82">
        <w:rPr>
          <w:sz w:val="24"/>
          <w:szCs w:val="24"/>
          <w:shd w:val="clear" w:color="auto" w:fill="FFFFFF"/>
        </w:rPr>
        <w:t>privind</w:t>
      </w:r>
      <w:proofErr w:type="spellEnd"/>
      <w:r w:rsidR="006C6001" w:rsidRPr="00244D82">
        <w:rPr>
          <w:sz w:val="24"/>
          <w:szCs w:val="24"/>
          <w:shd w:val="clear" w:color="auto" w:fill="FFFFFF"/>
        </w:rPr>
        <w:t xml:space="preserve"> </w:t>
      </w:r>
      <w:proofErr w:type="spellStart"/>
      <w:r w:rsidR="006C6001" w:rsidRPr="00244D82">
        <w:rPr>
          <w:sz w:val="24"/>
          <w:szCs w:val="24"/>
          <w:shd w:val="clear" w:color="auto" w:fill="FFFFFF"/>
        </w:rPr>
        <w:t>aparatura</w:t>
      </w:r>
      <w:proofErr w:type="spellEnd"/>
      <w:r w:rsidR="006C6001" w:rsidRPr="00244D82">
        <w:rPr>
          <w:sz w:val="24"/>
          <w:szCs w:val="24"/>
          <w:shd w:val="clear" w:color="auto" w:fill="FFFFFF"/>
        </w:rPr>
        <w:t xml:space="preserve"> de </w:t>
      </w:r>
      <w:proofErr w:type="spellStart"/>
      <w:r w:rsidR="006C6001" w:rsidRPr="00244D82">
        <w:rPr>
          <w:sz w:val="24"/>
          <w:szCs w:val="24"/>
          <w:shd w:val="clear" w:color="auto" w:fill="FFFFFF"/>
        </w:rPr>
        <w:t>semnalizare</w:t>
      </w:r>
      <w:proofErr w:type="spellEnd"/>
      <w:r w:rsidR="006C6001" w:rsidRPr="00244D82">
        <w:rPr>
          <w:sz w:val="24"/>
          <w:szCs w:val="24"/>
          <w:shd w:val="clear" w:color="auto" w:fill="FFFFFF"/>
        </w:rPr>
        <w:t xml:space="preserve"> </w:t>
      </w:r>
      <w:proofErr w:type="spellStart"/>
      <w:r w:rsidR="006C6001" w:rsidRPr="00244D82">
        <w:rPr>
          <w:sz w:val="24"/>
          <w:szCs w:val="24"/>
          <w:shd w:val="clear" w:color="auto" w:fill="FFFFFF"/>
        </w:rPr>
        <w:t>luminoasă</w:t>
      </w:r>
      <w:proofErr w:type="spellEnd"/>
      <w:r w:rsidR="006C6001" w:rsidRPr="00244D82">
        <w:rPr>
          <w:sz w:val="24"/>
          <w:szCs w:val="24"/>
          <w:shd w:val="clear" w:color="auto" w:fill="FFFFFF"/>
        </w:rPr>
        <w:t xml:space="preserve"> </w:t>
      </w:r>
      <w:proofErr w:type="spellStart"/>
      <w:r w:rsidR="006C6001" w:rsidRPr="00244D82">
        <w:rPr>
          <w:sz w:val="24"/>
          <w:szCs w:val="24"/>
          <w:shd w:val="clear" w:color="auto" w:fill="FFFFFF"/>
        </w:rPr>
        <w:t>rotativă</w:t>
      </w:r>
      <w:proofErr w:type="spellEnd"/>
      <w:r w:rsidR="006C6001" w:rsidRPr="00244D82">
        <w:rPr>
          <w:sz w:val="24"/>
          <w:szCs w:val="24"/>
          <w:shd w:val="clear" w:color="auto" w:fill="FFFFFF"/>
        </w:rPr>
        <w:t xml:space="preserve"> (Cat. T) </w:t>
      </w:r>
      <w:proofErr w:type="spellStart"/>
      <w:r w:rsidR="006C6001" w:rsidRPr="00244D82">
        <w:rPr>
          <w:sz w:val="24"/>
          <w:szCs w:val="24"/>
          <w:shd w:val="clear" w:color="auto" w:fill="FFFFFF"/>
        </w:rPr>
        <w:t>și</w:t>
      </w:r>
      <w:proofErr w:type="spellEnd"/>
      <w:r w:rsidR="006C6001" w:rsidRPr="00244D82">
        <w:rPr>
          <w:sz w:val="24"/>
          <w:szCs w:val="24"/>
          <w:shd w:val="clear" w:color="auto" w:fill="FFFFFF"/>
        </w:rPr>
        <w:t xml:space="preserve"> </w:t>
      </w:r>
      <w:proofErr w:type="spellStart"/>
      <w:r w:rsidR="006C6001" w:rsidRPr="00244D82">
        <w:rPr>
          <w:sz w:val="24"/>
          <w:szCs w:val="24"/>
          <w:shd w:val="clear" w:color="auto" w:fill="FFFFFF"/>
        </w:rPr>
        <w:t>directională</w:t>
      </w:r>
      <w:proofErr w:type="spellEnd"/>
      <w:r w:rsidR="006C6001" w:rsidRPr="00244D82">
        <w:rPr>
          <w:sz w:val="24"/>
          <w:szCs w:val="24"/>
          <w:shd w:val="clear" w:color="auto" w:fill="FFFFFF"/>
        </w:rPr>
        <w:t xml:space="preserve"> (Cat. X)</w:t>
      </w:r>
      <w:r w:rsidRPr="00244D82">
        <w:rPr>
          <w:bCs/>
          <w:noProof/>
          <w:sz w:val="24"/>
          <w:szCs w:val="24"/>
          <w:lang w:val="ro-RO"/>
        </w:rPr>
        <w:t xml:space="preserve">; </w:t>
      </w:r>
    </w:p>
    <w:p w14:paraId="77026948" w14:textId="627ED9F1" w:rsidR="0059227E" w:rsidRPr="00244D82" w:rsidRDefault="0059227E" w:rsidP="006C6001">
      <w:pPr>
        <w:pStyle w:val="Lista2"/>
        <w:tabs>
          <w:tab w:val="num" w:pos="900"/>
        </w:tabs>
        <w:ind w:left="0" w:firstLine="0"/>
        <w:jc w:val="both"/>
        <w:rPr>
          <w:bCs/>
          <w:noProof/>
          <w:sz w:val="24"/>
          <w:szCs w:val="24"/>
          <w:lang w:val="ro-RO"/>
        </w:rPr>
      </w:pPr>
      <w:r w:rsidRPr="00244D82">
        <w:rPr>
          <w:bCs/>
          <w:noProof/>
          <w:sz w:val="24"/>
          <w:szCs w:val="24"/>
          <w:lang w:val="ro-RO"/>
        </w:rPr>
        <w:t>- Pachet legislativ (triunghi reflectorizant, trusă sanitară)</w:t>
      </w:r>
      <w:r w:rsidR="008D418F" w:rsidRPr="00244D82">
        <w:rPr>
          <w:bCs/>
          <w:noProof/>
          <w:sz w:val="24"/>
          <w:szCs w:val="24"/>
          <w:lang w:val="ro-RO"/>
        </w:rPr>
        <w:t xml:space="preserve"> conform art.8 din O.U.G. nr.195/2002, republicată și actualizată, privind circulația pe drumurile publice</w:t>
      </w:r>
      <w:r w:rsidR="000C0577" w:rsidRPr="00244D82">
        <w:rPr>
          <w:bCs/>
          <w:noProof/>
          <w:sz w:val="24"/>
          <w:szCs w:val="24"/>
          <w:lang w:val="ro-RO"/>
        </w:rPr>
        <w:t>;</w:t>
      </w:r>
    </w:p>
    <w:p w14:paraId="4662BAED" w14:textId="7E852185" w:rsidR="001F4141" w:rsidRPr="00244D82" w:rsidRDefault="000C0577" w:rsidP="00AD7283">
      <w:pPr>
        <w:pStyle w:val="Lista2"/>
        <w:tabs>
          <w:tab w:val="num" w:pos="900"/>
        </w:tabs>
        <w:ind w:left="0" w:firstLine="0"/>
        <w:jc w:val="both"/>
        <w:rPr>
          <w:bCs/>
          <w:noProof/>
          <w:sz w:val="24"/>
          <w:szCs w:val="24"/>
          <w:lang w:val="ro-RO"/>
        </w:rPr>
      </w:pPr>
      <w:r w:rsidRPr="00244D82">
        <w:rPr>
          <w:bCs/>
          <w:noProof/>
          <w:sz w:val="24"/>
          <w:szCs w:val="24"/>
          <w:lang w:val="ro-RO"/>
        </w:rPr>
        <w:t>- Instrucțiuni de cunoaștere și exploatare a dotărilor specifice de poliție locală.</w:t>
      </w:r>
      <w:r w:rsidR="006C6001" w:rsidRPr="00244D82">
        <w:rPr>
          <w:bCs/>
          <w:noProof/>
        </w:rPr>
        <w:t xml:space="preserve">        </w:t>
      </w:r>
      <w:r w:rsidR="00BE29ED" w:rsidRPr="00244D82">
        <w:rPr>
          <w:bCs/>
          <w:noProof/>
        </w:rPr>
        <w:t xml:space="preserve"> </w:t>
      </w:r>
    </w:p>
    <w:p w14:paraId="4234DFF1" w14:textId="4D0CADC0" w:rsidR="0059227E" w:rsidRPr="00244D82" w:rsidRDefault="00692009" w:rsidP="001F4141">
      <w:pPr>
        <w:pStyle w:val="Lista2"/>
        <w:ind w:left="334" w:firstLine="0"/>
        <w:jc w:val="both"/>
        <w:rPr>
          <w:bCs/>
          <w:noProof/>
          <w:sz w:val="24"/>
          <w:szCs w:val="24"/>
          <w:lang w:val="ro-RO"/>
        </w:rPr>
      </w:pPr>
      <w:r w:rsidRPr="00244D82">
        <w:rPr>
          <w:bCs/>
          <w:noProof/>
          <w:sz w:val="24"/>
          <w:szCs w:val="24"/>
          <w:lang w:val="ro-RO"/>
        </w:rPr>
        <w:t xml:space="preserve">      </w:t>
      </w:r>
      <w:r w:rsidR="00F32A4D" w:rsidRPr="00244D82">
        <w:rPr>
          <w:bCs/>
          <w:noProof/>
          <w:sz w:val="24"/>
          <w:szCs w:val="24"/>
          <w:lang w:val="ro-RO"/>
        </w:rPr>
        <w:t xml:space="preserve"> </w:t>
      </w:r>
      <w:r w:rsidR="0059227E" w:rsidRPr="00244D82">
        <w:rPr>
          <w:bCs/>
          <w:noProof/>
          <w:sz w:val="24"/>
          <w:szCs w:val="24"/>
          <w:lang w:val="ro-RO"/>
        </w:rPr>
        <w:t>Înmatricularea provizorie a autospecialelor este în sarcina exclusivă a ofertantului.</w:t>
      </w:r>
    </w:p>
    <w:p w14:paraId="350EBE3E" w14:textId="38BA3431" w:rsidR="00AD7283" w:rsidRDefault="006D5CB5" w:rsidP="00AD7283">
      <w:pPr>
        <w:jc w:val="both"/>
        <w:rPr>
          <w:bCs/>
        </w:rPr>
      </w:pPr>
      <w:r w:rsidRPr="00244D82">
        <w:rPr>
          <w:bCs/>
        </w:rPr>
        <w:t xml:space="preserve">            </w:t>
      </w:r>
      <w:r w:rsidR="00AD7283">
        <w:rPr>
          <w:bCs/>
        </w:rPr>
        <w:t>Conform prevederilor INCOTERMS 2010 – GRUPA D – vânzătorul suportă toate cheltuielile și riscurile pentru livrarea mărfii la locul de destinație convenit:</w:t>
      </w:r>
    </w:p>
    <w:p w14:paraId="58CC8293" w14:textId="77777777" w:rsidR="00AD7283" w:rsidRDefault="006D5CB5" w:rsidP="006D5CB5">
      <w:pPr>
        <w:pStyle w:val="Listparagraf"/>
        <w:numPr>
          <w:ilvl w:val="0"/>
          <w:numId w:val="29"/>
        </w:numPr>
        <w:jc w:val="both"/>
        <w:rPr>
          <w:bCs/>
          <w:i/>
          <w:iCs/>
        </w:rPr>
      </w:pPr>
      <w:r w:rsidRPr="00AD7283">
        <w:rPr>
          <w:bCs/>
        </w:rPr>
        <w:t>Transportul și toate costurile asociate sunt în sarcina exclusivă a contractantului.</w:t>
      </w:r>
      <w:r w:rsidR="009F5E22" w:rsidRPr="00AD7283">
        <w:rPr>
          <w:bCs/>
        </w:rPr>
        <w:t xml:space="preserve"> </w:t>
      </w:r>
      <w:r w:rsidR="00374A89" w:rsidRPr="00AD7283">
        <w:rPr>
          <w:bCs/>
          <w:i/>
          <w:iCs/>
        </w:rPr>
        <w:t xml:space="preserve">Prețul produselor achiziționate include transportul/livrarea la sediul beneficiarului, manipularea produselor pe parcursul transportului și asigurarea produselor. </w:t>
      </w:r>
    </w:p>
    <w:p w14:paraId="36874E6F" w14:textId="04BCC48A" w:rsidR="006D5CB5" w:rsidRPr="00AD7283" w:rsidRDefault="006D5CB5" w:rsidP="006D5CB5">
      <w:pPr>
        <w:pStyle w:val="Listparagraf"/>
        <w:numPr>
          <w:ilvl w:val="0"/>
          <w:numId w:val="29"/>
        </w:numPr>
        <w:jc w:val="both"/>
        <w:rPr>
          <w:bCs/>
          <w:i/>
          <w:iCs/>
        </w:rPr>
      </w:pPr>
      <w:r w:rsidRPr="00AD7283">
        <w:rPr>
          <w:bCs/>
        </w:rPr>
        <w:t>Produsele vor fi asigurate împotriva pierderii sau deteriorării intervenite pe parcursul transportului și cauzate de orice factor extern.</w:t>
      </w:r>
      <w:r w:rsidR="00374A89" w:rsidRPr="00AD7283">
        <w:rPr>
          <w:bCs/>
          <w:i/>
          <w:iCs/>
        </w:rPr>
        <w:t xml:space="preserve"> Asigurarea produselor împotriva pierderii sau deteriorării intervenite pe parcursul transportului</w:t>
      </w:r>
      <w:r w:rsidR="009F5E22" w:rsidRPr="00AD7283">
        <w:rPr>
          <w:bCs/>
          <w:i/>
          <w:iCs/>
        </w:rPr>
        <w:t xml:space="preserve"> </w:t>
      </w:r>
      <w:r w:rsidR="00374A89" w:rsidRPr="00AD7283">
        <w:rPr>
          <w:bCs/>
          <w:i/>
          <w:iCs/>
        </w:rPr>
        <w:t xml:space="preserve">este necesară, </w:t>
      </w:r>
      <w:r w:rsidR="009F5E22" w:rsidRPr="00AD7283">
        <w:rPr>
          <w:bCs/>
          <w:i/>
          <w:iCs/>
        </w:rPr>
        <w:t xml:space="preserve">având în vedere că </w:t>
      </w:r>
      <w:r w:rsidR="00374A89" w:rsidRPr="00AD7283">
        <w:rPr>
          <w:bCs/>
          <w:i/>
          <w:iCs/>
        </w:rPr>
        <w:t>o întârziere a livrării datorată unor posibile deteriorări survenite ar conduce către o implementare defectuoasă a contractului.</w:t>
      </w:r>
    </w:p>
    <w:p w14:paraId="4DF50C51" w14:textId="77777777" w:rsidR="00AD7283" w:rsidRPr="00244D82" w:rsidRDefault="00AD7283" w:rsidP="006D5CB5">
      <w:pPr>
        <w:jc w:val="both"/>
        <w:rPr>
          <w:bCs/>
        </w:rPr>
      </w:pPr>
    </w:p>
    <w:p w14:paraId="39F83E78" w14:textId="55A679AF" w:rsidR="006D5CB5" w:rsidRPr="00244D82" w:rsidRDefault="006D5CB5" w:rsidP="006D5CB5">
      <w:pPr>
        <w:jc w:val="both"/>
        <w:rPr>
          <w:bCs/>
        </w:rPr>
      </w:pPr>
      <w:r w:rsidRPr="00244D82">
        <w:rPr>
          <w:bCs/>
        </w:rPr>
        <w:t xml:space="preserve">            </w:t>
      </w:r>
      <w:r w:rsidR="001F4141" w:rsidRPr="00244D82">
        <w:rPr>
          <w:bCs/>
        </w:rPr>
        <w:t>Furnizorul</w:t>
      </w:r>
      <w:r w:rsidRPr="00244D82">
        <w:rPr>
          <w:bCs/>
        </w:rPr>
        <w:t xml:space="preserve"> este responsabil pentru livrarea în termenul agreat al produselor și se consideră că a luat în considerare toate dificultățile pe care le-ar putea întâmpina în acest sens și nu va invoca nici un motiv de întârziere sau costuri suplimentare.</w:t>
      </w:r>
    </w:p>
    <w:p w14:paraId="11F72185" w14:textId="5FE0B1F4" w:rsidR="006D5CB5" w:rsidRDefault="006D5CB5" w:rsidP="00A871C6">
      <w:pPr>
        <w:jc w:val="both"/>
        <w:rPr>
          <w:bCs/>
          <w:lang w:val="fr-FR"/>
        </w:rPr>
      </w:pPr>
      <w:r w:rsidRPr="00244D82">
        <w:rPr>
          <w:bCs/>
          <w:lang w:val="fr-FR"/>
        </w:rPr>
        <w:t xml:space="preserve">            </w:t>
      </w:r>
      <w:proofErr w:type="spellStart"/>
      <w:r w:rsidRPr="00244D82">
        <w:rPr>
          <w:bCs/>
          <w:lang w:val="fr-FR"/>
        </w:rPr>
        <w:t>Termenul</w:t>
      </w:r>
      <w:proofErr w:type="spellEnd"/>
      <w:r w:rsidRPr="00244D82">
        <w:rPr>
          <w:bCs/>
          <w:lang w:val="fr-FR"/>
        </w:rPr>
        <w:t xml:space="preserve"> de </w:t>
      </w:r>
      <w:proofErr w:type="spellStart"/>
      <w:r w:rsidRPr="00244D82">
        <w:rPr>
          <w:bCs/>
          <w:lang w:val="fr-FR"/>
        </w:rPr>
        <w:t>livrare</w:t>
      </w:r>
      <w:proofErr w:type="spellEnd"/>
      <w:r w:rsidRPr="00244D82">
        <w:rPr>
          <w:bCs/>
          <w:lang w:val="fr-FR"/>
        </w:rPr>
        <w:t xml:space="preserve"> va fi </w:t>
      </w:r>
      <w:proofErr w:type="spellStart"/>
      <w:r w:rsidRPr="00244D82">
        <w:rPr>
          <w:bCs/>
          <w:lang w:val="fr-FR"/>
        </w:rPr>
        <w:t>exprimat</w:t>
      </w:r>
      <w:proofErr w:type="spellEnd"/>
      <w:r w:rsidRPr="00244D82">
        <w:rPr>
          <w:bCs/>
          <w:lang w:val="fr-FR"/>
        </w:rPr>
        <w:t xml:space="preserve"> </w:t>
      </w:r>
      <w:proofErr w:type="spellStart"/>
      <w:r w:rsidRPr="00244D82">
        <w:rPr>
          <w:bCs/>
          <w:lang w:val="fr-FR"/>
        </w:rPr>
        <w:t>în</w:t>
      </w:r>
      <w:proofErr w:type="spellEnd"/>
      <w:r w:rsidRPr="00244D82">
        <w:rPr>
          <w:bCs/>
          <w:lang w:val="fr-FR"/>
        </w:rPr>
        <w:t xml:space="preserve"> </w:t>
      </w:r>
      <w:proofErr w:type="spellStart"/>
      <w:r w:rsidRPr="00244D82">
        <w:rPr>
          <w:bCs/>
          <w:lang w:val="fr-FR"/>
        </w:rPr>
        <w:t>zile</w:t>
      </w:r>
      <w:proofErr w:type="spellEnd"/>
      <w:r w:rsidRPr="00244D82">
        <w:rPr>
          <w:bCs/>
          <w:lang w:val="fr-FR"/>
        </w:rPr>
        <w:t xml:space="preserve">. </w:t>
      </w:r>
    </w:p>
    <w:p w14:paraId="4A17BF32" w14:textId="0C0ECE0A" w:rsidR="00E4303D" w:rsidRDefault="00E4303D" w:rsidP="00A871C6">
      <w:pPr>
        <w:jc w:val="both"/>
        <w:rPr>
          <w:bCs/>
          <w:lang w:val="fr-FR"/>
        </w:rPr>
      </w:pPr>
    </w:p>
    <w:p w14:paraId="1F7FF870" w14:textId="0EBF20C0" w:rsidR="006D5CB5" w:rsidRPr="008F424C" w:rsidRDefault="007B72FF" w:rsidP="006D5CB5">
      <w:pPr>
        <w:pStyle w:val="Dana"/>
        <w:jc w:val="both"/>
        <w:rPr>
          <w:b/>
          <w:szCs w:val="24"/>
          <w:lang w:val="ro-RO"/>
        </w:rPr>
      </w:pPr>
      <w:r w:rsidRPr="008F424C">
        <w:rPr>
          <w:b/>
          <w:szCs w:val="24"/>
          <w:lang w:val="ro-RO"/>
        </w:rPr>
        <w:t>4</w:t>
      </w:r>
      <w:r w:rsidR="006D5CB5" w:rsidRPr="008F424C">
        <w:rPr>
          <w:b/>
          <w:szCs w:val="24"/>
          <w:lang w:val="ro-RO"/>
        </w:rPr>
        <w:t>.</w:t>
      </w:r>
      <w:r w:rsidR="006D5CB5" w:rsidRPr="008F424C">
        <w:rPr>
          <w:b/>
          <w:szCs w:val="24"/>
          <w:lang w:val="ro-RO"/>
        </w:rPr>
        <w:tab/>
        <w:t>Recepția produselor</w:t>
      </w:r>
    </w:p>
    <w:p w14:paraId="726BC343" w14:textId="05F6DF45" w:rsidR="007B72FF" w:rsidRDefault="007B72FF" w:rsidP="007B72FF">
      <w:pPr>
        <w:pStyle w:val="Primindentpentrucorptext"/>
        <w:tabs>
          <w:tab w:val="left" w:pos="426"/>
        </w:tabs>
        <w:spacing w:after="0"/>
        <w:ind w:firstLine="0"/>
        <w:jc w:val="both"/>
        <w:rPr>
          <w:bCs/>
          <w:noProof/>
        </w:rPr>
      </w:pPr>
      <w:r w:rsidRPr="00244D82">
        <w:rPr>
          <w:bCs/>
          <w:noProof/>
        </w:rPr>
        <w:t xml:space="preserve">a.  </w:t>
      </w:r>
      <w:bookmarkStart w:id="8" w:name="_Hlk85795334"/>
      <w:r w:rsidRPr="00244D82">
        <w:rPr>
          <w:bCs/>
          <w:noProof/>
        </w:rPr>
        <w:t>Recepţia cantitativă şi calitativă, se va efectua la locul de livrare, de către comisia autorităţii contractante, în prezenţa delegaţilor ofertantului,</w:t>
      </w:r>
      <w:r w:rsidR="00907D67" w:rsidRPr="00244D82">
        <w:rPr>
          <w:bCs/>
          <w:noProof/>
        </w:rPr>
        <w:t xml:space="preserve"> </w:t>
      </w:r>
      <w:r w:rsidRPr="00244D82">
        <w:rPr>
          <w:bCs/>
          <w:noProof/>
        </w:rPr>
        <w:t xml:space="preserve">întocmindu-se un </w:t>
      </w:r>
      <w:bookmarkStart w:id="9" w:name="_Hlk85795300"/>
      <w:r w:rsidRPr="00244D82">
        <w:rPr>
          <w:bCs/>
          <w:noProof/>
        </w:rPr>
        <w:t>proces-verbal de recepţie a mijlocului fix</w:t>
      </w:r>
      <w:bookmarkEnd w:id="9"/>
      <w:r w:rsidR="00824E32">
        <w:rPr>
          <w:bCs/>
          <w:noProof/>
        </w:rPr>
        <w:t xml:space="preserve"> şi va consta în:</w:t>
      </w:r>
    </w:p>
    <w:p w14:paraId="1F4451A1" w14:textId="253746B7" w:rsidR="00824E32" w:rsidRPr="006B24CB" w:rsidRDefault="00824E32" w:rsidP="00824E32">
      <w:pPr>
        <w:pStyle w:val="Corptext"/>
        <w:widowControl w:val="0"/>
        <w:numPr>
          <w:ilvl w:val="0"/>
          <w:numId w:val="38"/>
        </w:numPr>
        <w:suppressAutoHyphens w:val="0"/>
        <w:spacing w:after="0"/>
        <w:rPr>
          <w:rFonts w:ascii="Courier New" w:hAnsi="Courier New" w:cs="Courier New"/>
        </w:rPr>
      </w:pPr>
      <w:r w:rsidRPr="006B24CB">
        <w:rPr>
          <w:rStyle w:val="CorptextCaracter"/>
          <w:color w:val="000000"/>
        </w:rPr>
        <w:t xml:space="preserve">verificarea cantitativă a </w:t>
      </w:r>
      <w:r>
        <w:rPr>
          <w:rStyle w:val="CorptextCaracter"/>
          <w:color w:val="000000"/>
        </w:rPr>
        <w:t>produselor</w:t>
      </w:r>
      <w:r w:rsidRPr="006B24CB">
        <w:rPr>
          <w:rStyle w:val="CorptextCaracter"/>
          <w:color w:val="000000"/>
        </w:rPr>
        <w:t>;</w:t>
      </w:r>
    </w:p>
    <w:p w14:paraId="1AFC3F3E" w14:textId="77777777" w:rsidR="00824E32" w:rsidRPr="006B24CB" w:rsidRDefault="00824E32" w:rsidP="00824E32">
      <w:pPr>
        <w:pStyle w:val="Corptext"/>
        <w:widowControl w:val="0"/>
        <w:numPr>
          <w:ilvl w:val="0"/>
          <w:numId w:val="38"/>
        </w:numPr>
        <w:suppressAutoHyphens w:val="0"/>
        <w:spacing w:after="0"/>
        <w:rPr>
          <w:rFonts w:ascii="Courier New" w:hAnsi="Courier New" w:cs="Courier New"/>
        </w:rPr>
      </w:pPr>
      <w:r w:rsidRPr="006B24CB">
        <w:rPr>
          <w:rStyle w:val="CorptextCaracter"/>
          <w:color w:val="000000"/>
        </w:rPr>
        <w:lastRenderedPageBreak/>
        <w:t>verificarea componenței fiecărui complet;</w:t>
      </w:r>
    </w:p>
    <w:p w14:paraId="5A12F860" w14:textId="77777777" w:rsidR="00824E32" w:rsidRPr="006B24CB" w:rsidRDefault="00824E32" w:rsidP="00824E32">
      <w:pPr>
        <w:pStyle w:val="Corptext"/>
        <w:widowControl w:val="0"/>
        <w:numPr>
          <w:ilvl w:val="0"/>
          <w:numId w:val="38"/>
        </w:numPr>
        <w:suppressAutoHyphens w:val="0"/>
        <w:spacing w:after="0"/>
        <w:rPr>
          <w:rFonts w:ascii="Courier New" w:hAnsi="Courier New" w:cs="Courier New"/>
        </w:rPr>
      </w:pPr>
      <w:r w:rsidRPr="006B24CB">
        <w:rPr>
          <w:rStyle w:val="CorptextCaracter"/>
          <w:color w:val="000000"/>
        </w:rPr>
        <w:t xml:space="preserve">verificarea documentației puse la dispoziție de către </w:t>
      </w:r>
      <w:r w:rsidRPr="006B24CB">
        <w:rPr>
          <w:rStyle w:val="CorptextCaracter"/>
          <w:i/>
          <w:color w:val="000000"/>
        </w:rPr>
        <w:t>Contractant</w:t>
      </w:r>
      <w:r w:rsidRPr="006B24CB">
        <w:rPr>
          <w:rStyle w:val="CorptextCaracter"/>
          <w:color w:val="000000"/>
        </w:rPr>
        <w:t>;</w:t>
      </w:r>
    </w:p>
    <w:p w14:paraId="24CF6653" w14:textId="77777777" w:rsidR="00824E32" w:rsidRPr="006B24CB" w:rsidRDefault="00824E32" w:rsidP="00824E32">
      <w:pPr>
        <w:pStyle w:val="Corptext"/>
        <w:widowControl w:val="0"/>
        <w:numPr>
          <w:ilvl w:val="0"/>
          <w:numId w:val="38"/>
        </w:numPr>
        <w:suppressAutoHyphens w:val="0"/>
        <w:spacing w:after="0"/>
        <w:jc w:val="both"/>
        <w:rPr>
          <w:rStyle w:val="CorptextCaracter"/>
          <w:rFonts w:ascii="Courier New" w:hAnsi="Courier New" w:cs="Courier New"/>
        </w:rPr>
      </w:pPr>
      <w:r w:rsidRPr="006B24CB">
        <w:rPr>
          <w:rStyle w:val="CorptextCaracter"/>
          <w:color w:val="000000"/>
        </w:rPr>
        <w:t xml:space="preserve">verificarea îndeplinirii conformității produselor livrate cu cerințele prevăzute în  specificațiile tehnice și cu capabilitățile tehnice ale produsului ofertat, asumate de către </w:t>
      </w:r>
      <w:r w:rsidRPr="006B24CB">
        <w:rPr>
          <w:rStyle w:val="CorptextCaracter"/>
          <w:i/>
          <w:color w:val="000000"/>
        </w:rPr>
        <w:t>Contractant</w:t>
      </w:r>
      <w:r w:rsidRPr="006B24CB">
        <w:rPr>
          <w:rStyle w:val="CorptextCaracter"/>
          <w:color w:val="000000"/>
        </w:rPr>
        <w:t xml:space="preserve"> prin propunerea tehnică.</w:t>
      </w:r>
    </w:p>
    <w:p w14:paraId="439543C3" w14:textId="5172B310" w:rsidR="00824E32" w:rsidRPr="00DA0F7B" w:rsidRDefault="00824E32" w:rsidP="00824E32">
      <w:pPr>
        <w:pStyle w:val="Corptext"/>
        <w:widowControl w:val="0"/>
        <w:numPr>
          <w:ilvl w:val="0"/>
          <w:numId w:val="38"/>
        </w:numPr>
        <w:suppressAutoHyphens w:val="0"/>
        <w:spacing w:after="0"/>
        <w:jc w:val="both"/>
        <w:rPr>
          <w:rStyle w:val="CorptextCaracter"/>
          <w:rFonts w:ascii="Courier New" w:hAnsi="Courier New" w:cs="Courier New"/>
        </w:rPr>
      </w:pPr>
      <w:r w:rsidRPr="006B24CB">
        <w:rPr>
          <w:rStyle w:val="CorptextCaracter"/>
          <w:color w:val="000000"/>
        </w:rPr>
        <w:t xml:space="preserve">verificarea îndeplinirii activităților de </w:t>
      </w:r>
      <w:r>
        <w:rPr>
          <w:rStyle w:val="CorptextCaracter"/>
          <w:color w:val="000000"/>
        </w:rPr>
        <w:t xml:space="preserve">punere în </w:t>
      </w:r>
      <w:proofErr w:type="spellStart"/>
      <w:r>
        <w:rPr>
          <w:rStyle w:val="CorptextCaracter"/>
          <w:color w:val="000000"/>
        </w:rPr>
        <w:t>funcţiune</w:t>
      </w:r>
      <w:proofErr w:type="spellEnd"/>
      <w:r>
        <w:rPr>
          <w:rStyle w:val="CorptextCaracter"/>
          <w:color w:val="000000"/>
        </w:rPr>
        <w:t xml:space="preserve"> </w:t>
      </w:r>
      <w:proofErr w:type="spellStart"/>
      <w:r>
        <w:rPr>
          <w:rStyle w:val="CorptextCaracter"/>
          <w:color w:val="000000"/>
        </w:rPr>
        <w:t>şi</w:t>
      </w:r>
      <w:proofErr w:type="spellEnd"/>
      <w:r>
        <w:rPr>
          <w:rStyle w:val="CorptextCaracter"/>
          <w:color w:val="000000"/>
        </w:rPr>
        <w:t xml:space="preserve"> </w:t>
      </w:r>
      <w:r w:rsidRPr="006B24CB">
        <w:rPr>
          <w:rStyle w:val="CorptextCaracter"/>
          <w:color w:val="000000"/>
        </w:rPr>
        <w:t xml:space="preserve">instruire </w:t>
      </w:r>
    </w:p>
    <w:p w14:paraId="69EFF8B6" w14:textId="67BC1246" w:rsidR="007930FD" w:rsidRDefault="007B72FF" w:rsidP="007930FD">
      <w:pPr>
        <w:pStyle w:val="Corptext"/>
        <w:spacing w:after="0"/>
        <w:jc w:val="both"/>
      </w:pPr>
      <w:bookmarkStart w:id="10" w:name="_Hlk85795436"/>
      <w:bookmarkEnd w:id="8"/>
      <w:r w:rsidRPr="00244D82">
        <w:rPr>
          <w:bCs/>
          <w:noProof/>
        </w:rPr>
        <w:t xml:space="preserve">b. În programul recepţiei autospecialelor se vor verifica aspectul exterior şi interior, funcţionarea, îndeplinirea cerinţelor impuse prin specificaţiile tehnice </w:t>
      </w:r>
      <w:r w:rsidR="00907D67" w:rsidRPr="00244D82">
        <w:rPr>
          <w:bCs/>
          <w:noProof/>
        </w:rPr>
        <w:t>din caietul de sarcini și din cartea tehnică a acestora.</w:t>
      </w:r>
      <w:r w:rsidR="007930FD">
        <w:rPr>
          <w:bCs/>
          <w:noProof/>
        </w:rPr>
        <w:t xml:space="preserve"> </w:t>
      </w:r>
      <w:r w:rsidR="007930FD" w:rsidRPr="006B24CB">
        <w:t xml:space="preserve">Sesizarea contractantului privind eventualele neconformități apărute la recepție se va efectua în baza acestui proces-verbal. </w:t>
      </w:r>
    </w:p>
    <w:p w14:paraId="0678B777" w14:textId="07379474" w:rsidR="007930FD" w:rsidRPr="006B24CB" w:rsidRDefault="007930FD" w:rsidP="007930FD">
      <w:pPr>
        <w:pStyle w:val="Corptext"/>
        <w:jc w:val="both"/>
        <w:rPr>
          <w:rFonts w:ascii="Courier New" w:hAnsi="Courier New" w:cs="Courier New"/>
        </w:rPr>
      </w:pPr>
      <w:r>
        <w:t xml:space="preserve">c. </w:t>
      </w:r>
      <w:r w:rsidRPr="006B24CB">
        <w:t xml:space="preserve">Produsul respins la </w:t>
      </w:r>
      <w:proofErr w:type="spellStart"/>
      <w:r w:rsidRPr="006B24CB">
        <w:t>recepţie</w:t>
      </w:r>
      <w:proofErr w:type="spellEnd"/>
      <w:r w:rsidRPr="006B24CB">
        <w:t xml:space="preserve">, conform procesului-verbal încheiat, va fi returnat furnizorului care îl va prelua </w:t>
      </w:r>
      <w:r w:rsidRPr="000C2215">
        <w:rPr>
          <w:b/>
        </w:rPr>
        <w:t>în maxim 5 zile</w:t>
      </w:r>
      <w:r w:rsidRPr="006B24CB">
        <w:t xml:space="preserve"> de la data încheierii </w:t>
      </w:r>
      <w:proofErr w:type="spellStart"/>
      <w:r w:rsidRPr="006B24CB">
        <w:t>recepţiei</w:t>
      </w:r>
      <w:proofErr w:type="spellEnd"/>
      <w:r w:rsidRPr="006B24CB">
        <w:t xml:space="preserve"> </w:t>
      </w:r>
      <w:proofErr w:type="spellStart"/>
      <w:r w:rsidRPr="006B24CB">
        <w:t>şi</w:t>
      </w:r>
      <w:proofErr w:type="spellEnd"/>
      <w:r w:rsidRPr="006B24CB">
        <w:t xml:space="preserve"> îl va repara sau înlocui după caz, pe cheltuiala proprie, fără costuri suplimentare pentru achizitor, </w:t>
      </w:r>
      <w:r>
        <w:t xml:space="preserve">dar </w:t>
      </w:r>
      <w:r w:rsidRPr="000C2215">
        <w:rPr>
          <w:b/>
        </w:rPr>
        <w:t xml:space="preserve">nu mai târziu de </w:t>
      </w:r>
      <w:r>
        <w:rPr>
          <w:b/>
        </w:rPr>
        <w:t>15</w:t>
      </w:r>
      <w:r w:rsidRPr="000C2215">
        <w:rPr>
          <w:b/>
        </w:rPr>
        <w:t xml:space="preserve"> zile de la data livrării</w:t>
      </w:r>
      <w:r w:rsidRPr="006B24CB">
        <w:t xml:space="preserve">, dacă </w:t>
      </w:r>
      <w:proofErr w:type="spellStart"/>
      <w:r w:rsidRPr="006B24CB">
        <w:t>părţile</w:t>
      </w:r>
      <w:proofErr w:type="spellEnd"/>
      <w:r w:rsidRPr="006B24CB">
        <w:t xml:space="preserve"> nu convin asupra unei alte </w:t>
      </w:r>
      <w:proofErr w:type="spellStart"/>
      <w:r w:rsidRPr="006B24CB">
        <w:t>modalităţi</w:t>
      </w:r>
      <w:proofErr w:type="spellEnd"/>
      <w:r w:rsidRPr="006B24CB">
        <w:t xml:space="preserve"> de </w:t>
      </w:r>
      <w:proofErr w:type="spellStart"/>
      <w:r w:rsidRPr="006B24CB">
        <w:t>soluţionare</w:t>
      </w:r>
      <w:proofErr w:type="spellEnd"/>
      <w:r w:rsidRPr="006B24CB">
        <w:t>.</w:t>
      </w:r>
    </w:p>
    <w:bookmarkEnd w:id="10"/>
    <w:p w14:paraId="113286AC" w14:textId="77777777" w:rsidR="004E370E" w:rsidRPr="00244D82" w:rsidRDefault="004E370E" w:rsidP="006D5CB5">
      <w:pPr>
        <w:pStyle w:val="Frspaiere"/>
        <w:jc w:val="both"/>
        <w:rPr>
          <w:bCs/>
        </w:rPr>
      </w:pPr>
    </w:p>
    <w:p w14:paraId="161F26E5" w14:textId="18D008F6" w:rsidR="006D5CB5" w:rsidRPr="00244D82" w:rsidRDefault="00C70B28" w:rsidP="006D5CB5">
      <w:pPr>
        <w:pStyle w:val="Frspaiere"/>
        <w:jc w:val="both"/>
        <w:rPr>
          <w:bCs/>
        </w:rPr>
      </w:pPr>
      <w:r w:rsidRPr="00244D82">
        <w:rPr>
          <w:bCs/>
        </w:rPr>
        <w:t>5</w:t>
      </w:r>
      <w:r w:rsidR="006D5CB5" w:rsidRPr="00244D82">
        <w:rPr>
          <w:bCs/>
        </w:rPr>
        <w:t>.</w:t>
      </w:r>
      <w:r w:rsidR="006D5CB5" w:rsidRPr="00244D82">
        <w:rPr>
          <w:bCs/>
        </w:rPr>
        <w:tab/>
      </w:r>
      <w:r w:rsidR="006D5CB5" w:rsidRPr="007930FD">
        <w:rPr>
          <w:b/>
        </w:rPr>
        <w:t xml:space="preserve">Modalități </w:t>
      </w:r>
      <w:r w:rsidRPr="007930FD">
        <w:rPr>
          <w:b/>
        </w:rPr>
        <w:t>ș</w:t>
      </w:r>
      <w:r w:rsidR="006D5CB5" w:rsidRPr="007930FD">
        <w:rPr>
          <w:b/>
        </w:rPr>
        <w:t>i condiții de plat</w:t>
      </w:r>
      <w:r w:rsidRPr="007930FD">
        <w:rPr>
          <w:b/>
        </w:rPr>
        <w:t>ă</w:t>
      </w:r>
    </w:p>
    <w:p w14:paraId="30BF947B" w14:textId="45210E28" w:rsidR="006D5CB5" w:rsidRPr="00244D82" w:rsidRDefault="007B72FF" w:rsidP="006D5CB5">
      <w:pPr>
        <w:widowControl w:val="0"/>
        <w:jc w:val="both"/>
        <w:rPr>
          <w:bCs/>
        </w:rPr>
      </w:pPr>
      <w:r w:rsidRPr="00244D82">
        <w:rPr>
          <w:bCs/>
        </w:rPr>
        <w:tab/>
        <w:t>Furnizorul</w:t>
      </w:r>
      <w:r w:rsidR="006D5CB5" w:rsidRPr="00244D82">
        <w:rPr>
          <w:bCs/>
        </w:rPr>
        <w:t xml:space="preserve"> va emite factura pentru produsele livrate. Fiecare factura va avea menționat </w:t>
      </w:r>
      <w:r w:rsidR="00877C29">
        <w:rPr>
          <w:bCs/>
        </w:rPr>
        <w:t xml:space="preserve">data de </w:t>
      </w:r>
      <w:r w:rsidR="006D5CB5" w:rsidRPr="00244D82">
        <w:rPr>
          <w:bCs/>
        </w:rPr>
        <w:t xml:space="preserve">scadența </w:t>
      </w:r>
      <w:r w:rsidR="001F242D" w:rsidRPr="00244D82">
        <w:rPr>
          <w:bCs/>
        </w:rPr>
        <w:t>și</w:t>
      </w:r>
      <w:r w:rsidR="00BA3889" w:rsidRPr="00244D82">
        <w:rPr>
          <w:bCs/>
        </w:rPr>
        <w:t xml:space="preserve"> contul în trezorerie</w:t>
      </w:r>
      <w:r w:rsidR="006D5CB5" w:rsidRPr="00244D82">
        <w:rPr>
          <w:bCs/>
        </w:rPr>
        <w:t xml:space="preserve">. Facturile vor fi trimise în original la adresa din </w:t>
      </w:r>
      <w:proofErr w:type="spellStart"/>
      <w:r w:rsidR="006D5CB5" w:rsidRPr="00244D82">
        <w:rPr>
          <w:bCs/>
        </w:rPr>
        <w:t>Șos.Orhideelor</w:t>
      </w:r>
      <w:proofErr w:type="spellEnd"/>
      <w:r w:rsidR="006D5CB5" w:rsidRPr="00244D82">
        <w:rPr>
          <w:bCs/>
        </w:rPr>
        <w:t>, nr.2D, Sector 6, București.</w:t>
      </w:r>
    </w:p>
    <w:p w14:paraId="0EF8169B" w14:textId="3E29E869" w:rsidR="007930FD" w:rsidRPr="00EB470F" w:rsidRDefault="006D5CB5" w:rsidP="007930FD">
      <w:pPr>
        <w:widowControl w:val="0"/>
        <w:spacing w:before="120" w:after="120"/>
        <w:jc w:val="both"/>
      </w:pPr>
      <w:r w:rsidRPr="00244D82">
        <w:rPr>
          <w:bCs/>
        </w:rPr>
        <w:t xml:space="preserve">           Factura va fi emisă după semnarea de către Autoritatea contractantă a procesului verbal de recepție </w:t>
      </w:r>
      <w:r w:rsidR="007B72FF" w:rsidRPr="00244D82">
        <w:rPr>
          <w:bCs/>
        </w:rPr>
        <w:t>a mijlocului fix</w:t>
      </w:r>
      <w:r w:rsidRPr="00244D82">
        <w:rPr>
          <w:bCs/>
        </w:rPr>
        <w:t xml:space="preserve">, acceptat, după livrare. Procesul verbal de recepție </w:t>
      </w:r>
      <w:r w:rsidR="007B72FF" w:rsidRPr="00244D82">
        <w:rPr>
          <w:bCs/>
        </w:rPr>
        <w:t>a mijlocului fix</w:t>
      </w:r>
      <w:r w:rsidRPr="00244D82">
        <w:rPr>
          <w:bCs/>
        </w:rPr>
        <w:t xml:space="preserve"> va însoți factura și reprezintă elementul necesar realizării plății</w:t>
      </w:r>
      <w:r w:rsidR="007930FD">
        <w:rPr>
          <w:bCs/>
        </w:rPr>
        <w:t>,</w:t>
      </w:r>
      <w:r w:rsidR="007930FD" w:rsidRPr="007930FD">
        <w:t xml:space="preserve"> </w:t>
      </w:r>
      <w:r w:rsidR="007930FD" w:rsidRPr="00EB470F">
        <w:t>împreună cu celelalte documente justificative prevăzute mai jos:</w:t>
      </w:r>
    </w:p>
    <w:p w14:paraId="5E87E3EA" w14:textId="77777777" w:rsidR="007930FD" w:rsidRPr="00EB470F" w:rsidRDefault="007930FD" w:rsidP="007930FD">
      <w:pPr>
        <w:pStyle w:val="Listparagraf"/>
        <w:numPr>
          <w:ilvl w:val="0"/>
          <w:numId w:val="18"/>
        </w:numPr>
        <w:spacing w:before="120" w:after="120"/>
        <w:ind w:left="567"/>
        <w:contextualSpacing/>
        <w:jc w:val="both"/>
      </w:pPr>
      <w:r w:rsidRPr="00EB470F">
        <w:t>certificatul de garanție;</w:t>
      </w:r>
    </w:p>
    <w:p w14:paraId="1E3F7D46" w14:textId="77777777" w:rsidR="007930FD" w:rsidRPr="00EB470F" w:rsidRDefault="007930FD" w:rsidP="007930FD">
      <w:pPr>
        <w:pStyle w:val="Listparagraf"/>
        <w:numPr>
          <w:ilvl w:val="0"/>
          <w:numId w:val="18"/>
        </w:numPr>
        <w:spacing w:before="120" w:after="120"/>
        <w:ind w:left="567"/>
        <w:contextualSpacing/>
        <w:jc w:val="both"/>
      </w:pPr>
      <w:r w:rsidRPr="00EB470F">
        <w:t>declarația</w:t>
      </w:r>
      <w:r w:rsidRPr="00852808">
        <w:t>/certificatul  de conformitate</w:t>
      </w:r>
      <w:r>
        <w:t xml:space="preserve"> (care să </w:t>
      </w:r>
      <w:proofErr w:type="spellStart"/>
      <w:r>
        <w:t>repecte</w:t>
      </w:r>
      <w:proofErr w:type="spellEnd"/>
      <w:r>
        <w:t xml:space="preserve"> prevederile Directivei 2007/46/CE a Parlamentului European și al Consiliului)</w:t>
      </w:r>
      <w:r w:rsidRPr="00EB470F">
        <w:t>;</w:t>
      </w:r>
    </w:p>
    <w:p w14:paraId="04B5A42D" w14:textId="77777777" w:rsidR="007930FD" w:rsidRPr="008D10B9" w:rsidRDefault="007930FD" w:rsidP="007930FD">
      <w:pPr>
        <w:pStyle w:val="Listparagraf"/>
        <w:numPr>
          <w:ilvl w:val="0"/>
          <w:numId w:val="18"/>
        </w:numPr>
        <w:spacing w:before="120" w:after="120"/>
        <w:ind w:left="567"/>
        <w:contextualSpacing/>
        <w:jc w:val="both"/>
      </w:pPr>
      <w:r w:rsidRPr="00EB470F">
        <w:t>cartea de identitate emisă de R.A.R.;</w:t>
      </w:r>
    </w:p>
    <w:p w14:paraId="4767F93C" w14:textId="77777777" w:rsidR="007930FD" w:rsidRPr="00EB470F" w:rsidRDefault="007930FD" w:rsidP="007930FD">
      <w:pPr>
        <w:pStyle w:val="Listparagraf"/>
        <w:numPr>
          <w:ilvl w:val="0"/>
          <w:numId w:val="18"/>
        </w:numPr>
        <w:spacing w:before="120" w:after="120"/>
        <w:ind w:left="567"/>
        <w:contextualSpacing/>
        <w:jc w:val="both"/>
      </w:pPr>
      <w:r w:rsidRPr="00EB470F">
        <w:t>procesul-verbal de predare-primire;</w:t>
      </w:r>
    </w:p>
    <w:p w14:paraId="1ADB8608" w14:textId="3F5D3B01" w:rsidR="00C70B28" w:rsidRPr="00244D82" w:rsidRDefault="006D5CB5" w:rsidP="00C70B28">
      <w:pPr>
        <w:pStyle w:val="Dana"/>
        <w:jc w:val="both"/>
        <w:rPr>
          <w:bCs/>
          <w:szCs w:val="24"/>
          <w:lang w:val="ro-RO"/>
        </w:rPr>
      </w:pPr>
      <w:r w:rsidRPr="00244D82">
        <w:rPr>
          <w:bCs/>
          <w:szCs w:val="24"/>
          <w:lang w:val="ro-RO"/>
        </w:rPr>
        <w:t xml:space="preserve">         Plata se va efectua cu ordin de plată, prin trezorerie, </w:t>
      </w:r>
      <w:proofErr w:type="spellStart"/>
      <w:r w:rsidR="00E41F80" w:rsidRPr="00244D82">
        <w:t>în</w:t>
      </w:r>
      <w:proofErr w:type="spellEnd"/>
      <w:r w:rsidR="00E41F80" w:rsidRPr="00244D82">
        <w:t xml:space="preserve"> termen de </w:t>
      </w:r>
      <w:r w:rsidR="00E41F80" w:rsidRPr="00244D82">
        <w:rPr>
          <w:lang w:val="ro-RO"/>
        </w:rPr>
        <w:t>maxim</w:t>
      </w:r>
      <w:r w:rsidR="00E41F80" w:rsidRPr="00244D82">
        <w:t xml:space="preserve"> </w:t>
      </w:r>
      <w:r w:rsidR="00E41F80" w:rsidRPr="00244D82">
        <w:rPr>
          <w:lang w:val="ro-RO"/>
        </w:rPr>
        <w:t>3</w:t>
      </w:r>
      <w:r w:rsidR="00E41F80" w:rsidRPr="00244D82">
        <w:t xml:space="preserve">0 de </w:t>
      </w:r>
      <w:proofErr w:type="spellStart"/>
      <w:r w:rsidR="00E41F80" w:rsidRPr="00244D82">
        <w:t>zile</w:t>
      </w:r>
      <w:proofErr w:type="spellEnd"/>
      <w:r w:rsidR="00E41F80" w:rsidRPr="00244D82">
        <w:t xml:space="preserve"> de la data</w:t>
      </w:r>
      <w:r w:rsidR="00E41F80" w:rsidRPr="00244D82">
        <w:rPr>
          <w:szCs w:val="24"/>
          <w:lang w:val="es-ES"/>
        </w:rPr>
        <w:t xml:space="preserve"> acceptării la plată a facturii</w:t>
      </w:r>
      <w:r w:rsidRPr="00244D82">
        <w:rPr>
          <w:bCs/>
          <w:szCs w:val="24"/>
          <w:lang w:val="ro-RO"/>
        </w:rPr>
        <w:t xml:space="preserve">, pentru fiecare livrare efectuată. </w:t>
      </w:r>
      <w:proofErr w:type="spellStart"/>
      <w:r w:rsidRPr="00244D82">
        <w:rPr>
          <w:bCs/>
          <w:szCs w:val="24"/>
          <w:lang w:val="ro-RO"/>
        </w:rPr>
        <w:t>Plăţile</w:t>
      </w:r>
      <w:proofErr w:type="spellEnd"/>
      <w:r w:rsidRPr="00244D82">
        <w:rPr>
          <w:bCs/>
          <w:szCs w:val="24"/>
          <w:lang w:val="ro-RO"/>
        </w:rPr>
        <w:t xml:space="preserve"> se vor efectua în contul deschis de ofertantul declarat </w:t>
      </w:r>
      <w:proofErr w:type="spellStart"/>
      <w:r w:rsidRPr="00244D82">
        <w:rPr>
          <w:bCs/>
          <w:szCs w:val="24"/>
          <w:lang w:val="ro-RO"/>
        </w:rPr>
        <w:t>câştigător</w:t>
      </w:r>
      <w:proofErr w:type="spellEnd"/>
      <w:r w:rsidRPr="00244D82">
        <w:rPr>
          <w:bCs/>
          <w:szCs w:val="24"/>
          <w:lang w:val="ro-RO"/>
        </w:rPr>
        <w:t xml:space="preserve"> la Trezoreria Statului, conform prevederilor O.G. nr. 120/1999. </w:t>
      </w:r>
    </w:p>
    <w:p w14:paraId="2FCEB5D7" w14:textId="487B5C85" w:rsidR="006D5CB5" w:rsidRPr="00244D82" w:rsidRDefault="0004438A" w:rsidP="006D5CB5">
      <w:pPr>
        <w:ind w:firstLine="426"/>
        <w:jc w:val="both"/>
        <w:rPr>
          <w:bCs/>
        </w:rPr>
      </w:pPr>
      <w:r w:rsidRPr="00244D82">
        <w:rPr>
          <w:bCs/>
        </w:rPr>
        <w:t xml:space="preserve">  </w:t>
      </w:r>
      <w:proofErr w:type="spellStart"/>
      <w:r w:rsidR="006D5CB5" w:rsidRPr="00244D82">
        <w:rPr>
          <w:bCs/>
        </w:rPr>
        <w:t>Preţul</w:t>
      </w:r>
      <w:proofErr w:type="spellEnd"/>
      <w:r w:rsidR="006D5CB5" w:rsidRPr="00244D82">
        <w:rPr>
          <w:bCs/>
        </w:rPr>
        <w:t xml:space="preserve"> din ofertă este exprimat în lei fără TVA, incluzând toate cheltuielile </w:t>
      </w:r>
      <w:proofErr w:type="spellStart"/>
      <w:r w:rsidR="006D5CB5" w:rsidRPr="00244D82">
        <w:rPr>
          <w:bCs/>
        </w:rPr>
        <w:t>şi</w:t>
      </w:r>
      <w:proofErr w:type="spellEnd"/>
      <w:r w:rsidR="006D5CB5" w:rsidRPr="00244D82">
        <w:rPr>
          <w:bCs/>
        </w:rPr>
        <w:t xml:space="preserve"> taxele aferente. Taxa pe valoare adăugată este explicitată separat. </w:t>
      </w:r>
    </w:p>
    <w:p w14:paraId="2822D798" w14:textId="74D4444B" w:rsidR="006D5CB5" w:rsidRPr="00244D82" w:rsidRDefault="006D5CB5" w:rsidP="006D5CB5">
      <w:pPr>
        <w:pStyle w:val="Dana"/>
        <w:jc w:val="both"/>
        <w:rPr>
          <w:bCs/>
          <w:szCs w:val="24"/>
          <w:lang w:val="ro-RO"/>
        </w:rPr>
      </w:pPr>
      <w:r w:rsidRPr="00244D82">
        <w:rPr>
          <w:bCs/>
          <w:szCs w:val="24"/>
          <w:lang w:val="ro-RO"/>
        </w:rPr>
        <w:t xml:space="preserve">       </w:t>
      </w:r>
      <w:r w:rsidR="0004438A" w:rsidRPr="00244D82">
        <w:rPr>
          <w:bCs/>
          <w:szCs w:val="24"/>
          <w:lang w:val="ro-RO"/>
        </w:rPr>
        <w:t xml:space="preserve">  </w:t>
      </w:r>
      <w:proofErr w:type="spellStart"/>
      <w:r w:rsidRPr="00244D82">
        <w:rPr>
          <w:bCs/>
          <w:szCs w:val="24"/>
          <w:lang w:val="ro-RO"/>
        </w:rPr>
        <w:t>Preţurile</w:t>
      </w:r>
      <w:proofErr w:type="spellEnd"/>
      <w:r w:rsidRPr="00244D82">
        <w:rPr>
          <w:bCs/>
          <w:szCs w:val="24"/>
          <w:lang w:val="ro-RO"/>
        </w:rPr>
        <w:t xml:space="preserve"> unitare contractate sunt ferme pe toate durata derulării contractului.</w:t>
      </w:r>
    </w:p>
    <w:p w14:paraId="60847C1A" w14:textId="77777777" w:rsidR="006D5CB5" w:rsidRPr="00244D82" w:rsidRDefault="006D5CB5" w:rsidP="006D5CB5">
      <w:pPr>
        <w:pStyle w:val="Frspaiere"/>
        <w:jc w:val="both"/>
        <w:rPr>
          <w:bCs/>
        </w:rPr>
      </w:pPr>
    </w:p>
    <w:p w14:paraId="5599D6E6" w14:textId="39820F5B" w:rsidR="006D5CB5" w:rsidRDefault="00C70B28" w:rsidP="006D5CB5">
      <w:pPr>
        <w:pStyle w:val="Frspaiere"/>
        <w:jc w:val="both"/>
        <w:rPr>
          <w:b/>
        </w:rPr>
      </w:pPr>
      <w:r w:rsidRPr="00244D82">
        <w:rPr>
          <w:bCs/>
        </w:rPr>
        <w:t>6</w:t>
      </w:r>
      <w:r w:rsidR="006D5CB5" w:rsidRPr="00244D82">
        <w:rPr>
          <w:bCs/>
        </w:rPr>
        <w:t>.</w:t>
      </w:r>
      <w:r w:rsidR="006D5CB5" w:rsidRPr="00244D82">
        <w:rPr>
          <w:bCs/>
        </w:rPr>
        <w:tab/>
      </w:r>
      <w:r w:rsidR="006D5CB5" w:rsidRPr="007930FD">
        <w:rPr>
          <w:b/>
        </w:rPr>
        <w:t>Cadrul legal care guvernează relația dintre Autoritatea contractantă și Contractant (inclusiv în domeniile mediului, social și al relațiilor de muncă)</w:t>
      </w:r>
    </w:p>
    <w:p w14:paraId="4D93EEFF" w14:textId="77777777" w:rsidR="00C24CDA" w:rsidRPr="007930FD" w:rsidRDefault="00C24CDA" w:rsidP="006D5CB5">
      <w:pPr>
        <w:pStyle w:val="Frspaiere"/>
        <w:jc w:val="both"/>
        <w:rPr>
          <w:b/>
        </w:rPr>
      </w:pPr>
    </w:p>
    <w:p w14:paraId="2F5A4998" w14:textId="77777777" w:rsidR="00C24CDA" w:rsidRDefault="00C24CDA" w:rsidP="00C24CDA">
      <w:pPr>
        <w:pStyle w:val="Corptext"/>
        <w:spacing w:after="0"/>
        <w:ind w:firstLine="709"/>
        <w:jc w:val="both"/>
        <w:rPr>
          <w:rStyle w:val="CorptextCaracter"/>
          <w:color w:val="000000"/>
        </w:rPr>
      </w:pPr>
      <w:r w:rsidRPr="0096311A">
        <w:rPr>
          <w:rStyle w:val="CorptextCaracter"/>
          <w:color w:val="000000"/>
        </w:rPr>
        <w:t xml:space="preserve">Ofertanții vor confirma, printr-o </w:t>
      </w:r>
      <w:r w:rsidRPr="0096311A">
        <w:rPr>
          <w:rStyle w:val="CorptextCaracter"/>
          <w:i/>
          <w:color w:val="000000"/>
        </w:rPr>
        <w:t>declarație</w:t>
      </w:r>
      <w:r w:rsidRPr="0096311A">
        <w:rPr>
          <w:rStyle w:val="CorptextCaracter"/>
          <w:color w:val="000000"/>
        </w:rPr>
        <w:t xml:space="preserve"> privind respectarea art. 51 din Legea nr. 98/2016, completată pe baza formularului pus la dispoziție de </w:t>
      </w:r>
      <w:r w:rsidRPr="0096311A">
        <w:rPr>
          <w:rStyle w:val="CorptextCaracter"/>
          <w:i/>
          <w:iCs/>
          <w:color w:val="000000"/>
        </w:rPr>
        <w:t>Autoritatea contractantă,</w:t>
      </w:r>
      <w:r w:rsidRPr="0096311A">
        <w:rPr>
          <w:rStyle w:val="CorptextCaracter"/>
          <w:color w:val="000000"/>
        </w:rPr>
        <w:t xml:space="preserve"> faptul ca la elaborarea ofertei au ținut cont de obligațiile relevante din domeniile mediului, social și al relațiilor de muncă.</w:t>
      </w:r>
    </w:p>
    <w:p w14:paraId="73C32B3D" w14:textId="557B7B99" w:rsidR="006D5CB5" w:rsidRPr="00244D82" w:rsidRDefault="006D5CB5" w:rsidP="006D5CB5">
      <w:pPr>
        <w:pStyle w:val="Frspaiere"/>
        <w:jc w:val="both"/>
        <w:rPr>
          <w:bCs/>
        </w:rPr>
      </w:pPr>
      <w:r w:rsidRPr="00244D82">
        <w:rPr>
          <w:bCs/>
        </w:rPr>
        <w:t xml:space="preserve">            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p>
    <w:p w14:paraId="54D30E9C" w14:textId="77777777" w:rsidR="00C24CDA" w:rsidRDefault="00C24CDA" w:rsidP="00C24CDA">
      <w:pPr>
        <w:pStyle w:val="Corptext"/>
        <w:jc w:val="both"/>
        <w:rPr>
          <w:rStyle w:val="CorptextCaracter"/>
          <w:color w:val="000000"/>
        </w:rPr>
      </w:pPr>
      <w:r w:rsidRPr="0096311A">
        <w:rPr>
          <w:rStyle w:val="CorptextCaracter"/>
          <w:color w:val="000000"/>
        </w:rPr>
        <w:t>Informații detaliate privind reglementările în domeniile mediului, social și al relațiilor de muncă pot fi obținute de la: Ministerul Mediului (</w:t>
      </w:r>
      <w:hyperlink r:id="rId11" w:history="1">
        <w:r w:rsidRPr="0096311A">
          <w:rPr>
            <w:rStyle w:val="CorptextCaracter"/>
            <w:color w:val="000000"/>
          </w:rPr>
          <w:t>www.mmediu.ro</w:t>
        </w:r>
      </w:hyperlink>
      <w:r w:rsidRPr="0096311A">
        <w:rPr>
          <w:rStyle w:val="CorptextCaracter"/>
          <w:color w:val="000000"/>
        </w:rPr>
        <w:t>), Ministerul Muncii și Justiției Sociale (</w:t>
      </w:r>
      <w:hyperlink r:id="rId12" w:history="1">
        <w:r w:rsidRPr="0096311A">
          <w:rPr>
            <w:rStyle w:val="CorptextCaracter"/>
            <w:color w:val="000000"/>
          </w:rPr>
          <w:t>www.mmuncii.ro</w:t>
        </w:r>
      </w:hyperlink>
      <w:r w:rsidRPr="0096311A">
        <w:rPr>
          <w:rStyle w:val="CorptextCaracter"/>
          <w:color w:val="000000"/>
        </w:rPr>
        <w:t>), Ministerul Sănătății (</w:t>
      </w:r>
      <w:hyperlink r:id="rId13" w:history="1">
        <w:r w:rsidRPr="0096311A">
          <w:rPr>
            <w:rStyle w:val="CorptextCaracter"/>
            <w:color w:val="000000"/>
          </w:rPr>
          <w:t>www.ms.ro</w:t>
        </w:r>
      </w:hyperlink>
      <w:r w:rsidRPr="0096311A">
        <w:rPr>
          <w:rStyle w:val="CorptextCaracter"/>
          <w:color w:val="000000"/>
        </w:rPr>
        <w:t>).</w:t>
      </w:r>
    </w:p>
    <w:p w14:paraId="760C1943" w14:textId="77777777" w:rsidR="00C70B28" w:rsidRPr="00244D82" w:rsidRDefault="00C70B28" w:rsidP="006D5CB5">
      <w:pPr>
        <w:pStyle w:val="Dana"/>
        <w:ind w:firstLine="720"/>
        <w:jc w:val="both"/>
        <w:rPr>
          <w:bCs/>
          <w:szCs w:val="24"/>
          <w:lang w:val="ro-RO"/>
        </w:rPr>
      </w:pPr>
    </w:p>
    <w:p w14:paraId="518A2F5E" w14:textId="62FA6F0D" w:rsidR="006D5CB5" w:rsidRPr="00C24CDA" w:rsidRDefault="00C70B28" w:rsidP="006D5CB5">
      <w:pPr>
        <w:jc w:val="both"/>
        <w:rPr>
          <w:b/>
        </w:rPr>
      </w:pPr>
      <w:r w:rsidRPr="00244D82">
        <w:rPr>
          <w:bCs/>
        </w:rPr>
        <w:t>7</w:t>
      </w:r>
      <w:r w:rsidR="006D5CB5" w:rsidRPr="00244D82">
        <w:rPr>
          <w:bCs/>
        </w:rPr>
        <w:t>.</w:t>
      </w:r>
      <w:r w:rsidR="006D5CB5" w:rsidRPr="00244D82">
        <w:rPr>
          <w:bCs/>
        </w:rPr>
        <w:tab/>
      </w:r>
      <w:r w:rsidR="006D5CB5" w:rsidRPr="00C24CDA">
        <w:rPr>
          <w:b/>
        </w:rPr>
        <w:t>Managementul/Gestionarea Contractului și activități de raportare în cadrul Contractului</w:t>
      </w:r>
    </w:p>
    <w:p w14:paraId="7ABD4068" w14:textId="77777777" w:rsidR="00C24CDA" w:rsidRDefault="00C24CDA" w:rsidP="00C24CDA">
      <w:pPr>
        <w:pStyle w:val="Corptext"/>
        <w:ind w:hanging="14"/>
        <w:jc w:val="both"/>
        <w:rPr>
          <w:rStyle w:val="CorptextCaracter"/>
          <w:color w:val="000000"/>
        </w:rPr>
      </w:pPr>
    </w:p>
    <w:p w14:paraId="6929239E" w14:textId="4B810437" w:rsidR="00C24CDA" w:rsidRPr="0096311A" w:rsidRDefault="00C24CDA" w:rsidP="00C24CDA">
      <w:pPr>
        <w:pStyle w:val="Corptext"/>
        <w:ind w:firstLine="708"/>
        <w:jc w:val="both"/>
        <w:rPr>
          <w:color w:val="000000"/>
        </w:rPr>
      </w:pPr>
      <w:r w:rsidRPr="0096311A">
        <w:rPr>
          <w:rStyle w:val="CorptextCaracter"/>
          <w:color w:val="000000"/>
        </w:rPr>
        <w:t xml:space="preserve">Orice comunicare între părți, referitoare la îndeplinirea contractului, trebuie să fie transmisă în scris. Anterior semnării contractului, </w:t>
      </w:r>
      <w:r w:rsidR="0080696D">
        <w:rPr>
          <w:rStyle w:val="CorptextCaracter"/>
          <w:i/>
          <w:iCs/>
          <w:color w:val="000000"/>
        </w:rPr>
        <w:t xml:space="preserve">Contractantul </w:t>
      </w:r>
      <w:r w:rsidRPr="0096311A">
        <w:rPr>
          <w:rStyle w:val="CorptextCaracter"/>
          <w:color w:val="000000"/>
        </w:rPr>
        <w:t>va transmite datele de contact ale persoanei nominalizate pentru asigurarea managementului contractului.</w:t>
      </w:r>
    </w:p>
    <w:p w14:paraId="6A4847E7" w14:textId="6DAE6BA7" w:rsidR="00C24CDA" w:rsidRPr="0096311A" w:rsidRDefault="00C24CDA" w:rsidP="00C24CDA">
      <w:pPr>
        <w:pStyle w:val="Corptext"/>
        <w:ind w:firstLine="708"/>
        <w:jc w:val="both"/>
        <w:rPr>
          <w:rFonts w:ascii="Courier New" w:hAnsi="Courier New" w:cs="Courier New"/>
        </w:rPr>
      </w:pPr>
      <w:r w:rsidRPr="0096311A">
        <w:rPr>
          <w:rStyle w:val="CorptextCaracter"/>
          <w:color w:val="000000"/>
        </w:rPr>
        <w:t xml:space="preserve">Monitorizarea contractului se va efectua în baza </w:t>
      </w:r>
      <w:r>
        <w:rPr>
          <w:rStyle w:val="CorptextCaracter"/>
          <w:color w:val="000000"/>
        </w:rPr>
        <w:t xml:space="preserve">clauzelor </w:t>
      </w:r>
      <w:r w:rsidRPr="0096311A">
        <w:rPr>
          <w:rStyle w:val="CorptextCaracter"/>
          <w:color w:val="000000"/>
        </w:rPr>
        <w:t>contract</w:t>
      </w:r>
      <w:r>
        <w:rPr>
          <w:rStyle w:val="CorptextCaracter"/>
          <w:color w:val="000000"/>
        </w:rPr>
        <w:t>uale</w:t>
      </w:r>
      <w:r w:rsidRPr="0096311A">
        <w:rPr>
          <w:rStyle w:val="CorptextCaracter"/>
          <w:color w:val="000000"/>
        </w:rPr>
        <w:t>.</w:t>
      </w:r>
    </w:p>
    <w:p w14:paraId="71FB4B25" w14:textId="5764DB4E" w:rsidR="00C24CDA" w:rsidRPr="0096311A" w:rsidRDefault="00C24CDA" w:rsidP="00C24CDA">
      <w:pPr>
        <w:pStyle w:val="Corptext"/>
        <w:ind w:hanging="14"/>
        <w:jc w:val="both"/>
        <w:rPr>
          <w:color w:val="000000"/>
        </w:rPr>
      </w:pPr>
      <w:r>
        <w:rPr>
          <w:rStyle w:val="CorptextCaracter"/>
          <w:color w:val="000000"/>
        </w:rPr>
        <w:tab/>
      </w:r>
      <w:r w:rsidRPr="0096311A">
        <w:rPr>
          <w:rStyle w:val="CorptextCaracter"/>
          <w:color w:val="000000"/>
        </w:rPr>
        <w:tab/>
        <w:t>La finalizarea activităților de recepție cantitativă și calitativă se va emite documentul constatator primar, iar la expirarea perioadei de garanție a echipamentelor livrate se va emite documentul constatator final.</w:t>
      </w:r>
    </w:p>
    <w:p w14:paraId="507ECFAA" w14:textId="2B8BEE26" w:rsidR="00C24CDA" w:rsidRDefault="00C24CDA" w:rsidP="00C24CDA">
      <w:pPr>
        <w:pStyle w:val="Corptext"/>
        <w:tabs>
          <w:tab w:val="left" w:pos="857"/>
        </w:tabs>
        <w:spacing w:line="271" w:lineRule="auto"/>
        <w:ind w:hanging="14"/>
        <w:jc w:val="both"/>
        <w:rPr>
          <w:rStyle w:val="CorptextCaracter"/>
          <w:i/>
          <w:iCs/>
          <w:color w:val="000000"/>
        </w:rPr>
      </w:pPr>
      <w:r w:rsidRPr="0096311A">
        <w:rPr>
          <w:rStyle w:val="CorptextCaracter"/>
          <w:color w:val="000000"/>
        </w:rPr>
        <w:tab/>
      </w:r>
      <w:r>
        <w:rPr>
          <w:rStyle w:val="CorptextCaracter"/>
          <w:color w:val="000000"/>
        </w:rPr>
        <w:tab/>
      </w:r>
      <w:r w:rsidRPr="0096311A">
        <w:rPr>
          <w:rStyle w:val="CorptextCaracter"/>
          <w:color w:val="000000"/>
        </w:rPr>
        <w:t xml:space="preserve">În cazul în care </w:t>
      </w:r>
      <w:r w:rsidR="0080696D">
        <w:rPr>
          <w:rStyle w:val="CorptextCaracter"/>
          <w:i/>
          <w:iCs/>
          <w:color w:val="000000"/>
        </w:rPr>
        <w:t>Contractantul</w:t>
      </w:r>
      <w:r w:rsidR="009D5671">
        <w:rPr>
          <w:rStyle w:val="CorptextCaracter"/>
          <w:i/>
          <w:iCs/>
          <w:color w:val="000000"/>
        </w:rPr>
        <w:t xml:space="preserve"> </w:t>
      </w:r>
      <w:r w:rsidRPr="0096311A">
        <w:rPr>
          <w:rStyle w:val="CorptextCaracter"/>
          <w:color w:val="000000"/>
        </w:rPr>
        <w:t xml:space="preserve">este susținut de către un terț, implicarea terțului în cadrul contractului se va realiza în conformitate cu prevederile art. 182 alin. 4 din Legea nr. 98/2016 și în baza angajamentul ferm de susținere prezentat </w:t>
      </w:r>
      <w:r w:rsidRPr="0096311A">
        <w:rPr>
          <w:rStyle w:val="CorptextCaracter"/>
          <w:i/>
          <w:color w:val="000000"/>
        </w:rPr>
        <w:t>Autorității contractante</w:t>
      </w:r>
      <w:r w:rsidRPr="0096311A">
        <w:rPr>
          <w:rStyle w:val="CorptextCaracter"/>
          <w:color w:val="000000"/>
        </w:rPr>
        <w:t xml:space="preserve"> în etapa de evaluare a ofertelor, în care este detaliat modul efectiv prin care terțul susținător va asigura susținerea </w:t>
      </w:r>
      <w:r w:rsidR="0080696D">
        <w:rPr>
          <w:rStyle w:val="CorptextCaracter"/>
          <w:i/>
          <w:iCs/>
          <w:color w:val="000000"/>
        </w:rPr>
        <w:t>Contractantului</w:t>
      </w:r>
      <w:r w:rsidRPr="0096311A">
        <w:rPr>
          <w:rStyle w:val="CorptextCaracter"/>
          <w:i/>
          <w:iCs/>
          <w:color w:val="000000"/>
        </w:rPr>
        <w:t>.</w:t>
      </w:r>
    </w:p>
    <w:p w14:paraId="04660398" w14:textId="77777777" w:rsidR="006D5CB5" w:rsidRPr="00244D82" w:rsidRDefault="006D5CB5" w:rsidP="006D5CB5">
      <w:pPr>
        <w:jc w:val="both"/>
        <w:rPr>
          <w:bCs/>
        </w:rPr>
      </w:pPr>
      <w:r w:rsidRPr="00244D82">
        <w:rPr>
          <w:bCs/>
        </w:rPr>
        <w:t xml:space="preserve"> </w:t>
      </w:r>
    </w:p>
    <w:p w14:paraId="05C7C3A8" w14:textId="69EB2046" w:rsidR="006D5CB5" w:rsidRPr="00244D82" w:rsidRDefault="006D5CB5" w:rsidP="006E608D">
      <w:pPr>
        <w:jc w:val="both"/>
        <w:rPr>
          <w:bCs/>
        </w:rPr>
      </w:pPr>
    </w:p>
    <w:p w14:paraId="7C420A99" w14:textId="0C9D8260" w:rsidR="00F2257D" w:rsidRPr="00244D82" w:rsidRDefault="00F2257D" w:rsidP="006E608D">
      <w:pPr>
        <w:jc w:val="both"/>
        <w:rPr>
          <w:bCs/>
        </w:rPr>
      </w:pPr>
    </w:p>
    <w:p w14:paraId="119F5AD8" w14:textId="296CCC43" w:rsidR="00F2257D" w:rsidRPr="00244D82" w:rsidRDefault="00F2257D" w:rsidP="006E608D">
      <w:pPr>
        <w:jc w:val="both"/>
        <w:rPr>
          <w:bCs/>
        </w:rPr>
      </w:pPr>
    </w:p>
    <w:p w14:paraId="4DE4FE3B" w14:textId="1FC503F9" w:rsidR="00F2257D" w:rsidRPr="00244D82" w:rsidRDefault="00F2257D" w:rsidP="006E608D">
      <w:pPr>
        <w:jc w:val="both"/>
        <w:rPr>
          <w:bCs/>
        </w:rPr>
      </w:pPr>
    </w:p>
    <w:p w14:paraId="57F2E183" w14:textId="1BC23F66" w:rsidR="0016219F" w:rsidRDefault="0016219F" w:rsidP="006D5CB5">
      <w:pPr>
        <w:jc w:val="both"/>
        <w:rPr>
          <w:bCs/>
        </w:rPr>
      </w:pPr>
    </w:p>
    <w:p w14:paraId="0606F99C" w14:textId="54A28912" w:rsidR="0016219F" w:rsidRDefault="0016219F" w:rsidP="006D5CB5">
      <w:pPr>
        <w:jc w:val="both"/>
        <w:rPr>
          <w:bCs/>
        </w:rPr>
      </w:pPr>
    </w:p>
    <w:p w14:paraId="7A71689A" w14:textId="6BC6DFD1" w:rsidR="0016219F" w:rsidRDefault="0016219F" w:rsidP="006D5CB5">
      <w:pPr>
        <w:jc w:val="both"/>
        <w:rPr>
          <w:bCs/>
        </w:rPr>
      </w:pPr>
    </w:p>
    <w:p w14:paraId="47854924" w14:textId="0309871D" w:rsidR="0016219F" w:rsidRDefault="0016219F" w:rsidP="006D5CB5">
      <w:pPr>
        <w:jc w:val="both"/>
        <w:rPr>
          <w:bCs/>
        </w:rPr>
      </w:pPr>
    </w:p>
    <w:p w14:paraId="1F910CD3" w14:textId="1AA5B15B" w:rsidR="008F1A86" w:rsidRDefault="008F1A86" w:rsidP="006D5CB5">
      <w:pPr>
        <w:jc w:val="both"/>
        <w:rPr>
          <w:bCs/>
        </w:rPr>
      </w:pPr>
    </w:p>
    <w:p w14:paraId="6191AB1A" w14:textId="2C5DE362" w:rsidR="008F1A86" w:rsidRDefault="008F1A86" w:rsidP="006D5CB5">
      <w:pPr>
        <w:jc w:val="both"/>
        <w:rPr>
          <w:bCs/>
        </w:rPr>
      </w:pPr>
    </w:p>
    <w:p w14:paraId="28E8DF66" w14:textId="08CF19C2" w:rsidR="008F1A86" w:rsidRDefault="008F1A86" w:rsidP="006D5CB5">
      <w:pPr>
        <w:jc w:val="both"/>
        <w:rPr>
          <w:bCs/>
        </w:rPr>
      </w:pPr>
    </w:p>
    <w:p w14:paraId="0C1BE8D1" w14:textId="25BF5C64" w:rsidR="008F1A86" w:rsidRDefault="008F1A86" w:rsidP="006D5CB5">
      <w:pPr>
        <w:jc w:val="both"/>
        <w:rPr>
          <w:bCs/>
        </w:rPr>
      </w:pPr>
    </w:p>
    <w:p w14:paraId="3948203A" w14:textId="1F0917E1" w:rsidR="008F1A86" w:rsidRDefault="008F1A86" w:rsidP="006D5CB5">
      <w:pPr>
        <w:jc w:val="both"/>
        <w:rPr>
          <w:bCs/>
        </w:rPr>
      </w:pPr>
    </w:p>
    <w:p w14:paraId="3AE5DF2A" w14:textId="1FAF3297" w:rsidR="008F1A86" w:rsidRDefault="008F1A86" w:rsidP="006D5CB5">
      <w:pPr>
        <w:jc w:val="both"/>
        <w:rPr>
          <w:bCs/>
        </w:rPr>
      </w:pPr>
    </w:p>
    <w:p w14:paraId="1F3486A7" w14:textId="3D1E6632" w:rsidR="008F1A86" w:rsidRDefault="008F1A86" w:rsidP="006D5CB5">
      <w:pPr>
        <w:jc w:val="both"/>
        <w:rPr>
          <w:bCs/>
        </w:rPr>
      </w:pPr>
    </w:p>
    <w:p w14:paraId="5243687A" w14:textId="7F0BE1C4" w:rsidR="008F1A86" w:rsidRDefault="008F1A86" w:rsidP="006D5CB5">
      <w:pPr>
        <w:jc w:val="both"/>
        <w:rPr>
          <w:bCs/>
        </w:rPr>
      </w:pPr>
    </w:p>
    <w:p w14:paraId="05E1070E" w14:textId="24D85876" w:rsidR="008F1A86" w:rsidRDefault="008F1A86" w:rsidP="006D5CB5">
      <w:pPr>
        <w:jc w:val="both"/>
        <w:rPr>
          <w:bCs/>
        </w:rPr>
      </w:pPr>
    </w:p>
    <w:p w14:paraId="1AC67F6F" w14:textId="4C1393A0" w:rsidR="008F1A86" w:rsidRDefault="008F1A86" w:rsidP="006D5CB5">
      <w:pPr>
        <w:jc w:val="both"/>
        <w:rPr>
          <w:bCs/>
        </w:rPr>
      </w:pPr>
    </w:p>
    <w:p w14:paraId="261333D9" w14:textId="49B8D3B0" w:rsidR="008F1A86" w:rsidRDefault="008F1A86" w:rsidP="006D5CB5">
      <w:pPr>
        <w:jc w:val="both"/>
        <w:rPr>
          <w:bCs/>
        </w:rPr>
      </w:pPr>
    </w:p>
    <w:p w14:paraId="529DE832" w14:textId="0EE1972A" w:rsidR="008F1A86" w:rsidRDefault="008F1A86" w:rsidP="006D5CB5">
      <w:pPr>
        <w:jc w:val="both"/>
        <w:rPr>
          <w:bCs/>
        </w:rPr>
      </w:pPr>
    </w:p>
    <w:p w14:paraId="7F70E74B" w14:textId="29661B90" w:rsidR="008F1A86" w:rsidRDefault="008F1A86" w:rsidP="006D5CB5">
      <w:pPr>
        <w:jc w:val="both"/>
        <w:rPr>
          <w:bCs/>
        </w:rPr>
      </w:pPr>
    </w:p>
    <w:p w14:paraId="76D98D38" w14:textId="77777777" w:rsidR="008F1A86" w:rsidRDefault="008F1A86" w:rsidP="006D5CB5">
      <w:pPr>
        <w:jc w:val="both"/>
        <w:rPr>
          <w:bCs/>
        </w:rPr>
      </w:pPr>
    </w:p>
    <w:p w14:paraId="4BC55A9C" w14:textId="6D31F6C6" w:rsidR="00F2257D" w:rsidRPr="00244D82" w:rsidRDefault="00F2257D" w:rsidP="006D5CB5">
      <w:pPr>
        <w:jc w:val="both"/>
        <w:rPr>
          <w:bCs/>
        </w:rPr>
      </w:pPr>
    </w:p>
    <w:p w14:paraId="79247C07" w14:textId="07B717DA" w:rsidR="00D31212" w:rsidRPr="00244D82" w:rsidRDefault="00D31212" w:rsidP="006D5CB5">
      <w:pPr>
        <w:jc w:val="both"/>
        <w:rPr>
          <w:bCs/>
        </w:rPr>
      </w:pPr>
    </w:p>
    <w:tbl>
      <w:tblPr>
        <w:tblpPr w:leftFromText="180" w:rightFromText="180" w:vertAnchor="text" w:horzAnchor="margin" w:tblpY="1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551"/>
        <w:gridCol w:w="2126"/>
        <w:gridCol w:w="1814"/>
      </w:tblGrid>
      <w:tr w:rsidR="00244D82" w:rsidRPr="00244D82" w14:paraId="021FA05E" w14:textId="77777777" w:rsidTr="00F2257D">
        <w:trPr>
          <w:trHeight w:val="349"/>
        </w:trPr>
        <w:tc>
          <w:tcPr>
            <w:tcW w:w="3823" w:type="dxa"/>
            <w:tcBorders>
              <w:top w:val="single" w:sz="4" w:space="0" w:color="000000"/>
              <w:left w:val="single" w:sz="4" w:space="0" w:color="000000"/>
              <w:bottom w:val="single" w:sz="4" w:space="0" w:color="000000"/>
              <w:right w:val="single" w:sz="4" w:space="0" w:color="000000"/>
            </w:tcBorders>
            <w:hideMark/>
          </w:tcPr>
          <w:p w14:paraId="18F51B5A" w14:textId="77777777" w:rsidR="00F2257D" w:rsidRPr="00244D82" w:rsidRDefault="00F2257D" w:rsidP="00F2257D">
            <w:pPr>
              <w:jc w:val="center"/>
              <w:rPr>
                <w:bCs/>
              </w:rPr>
            </w:pPr>
            <w:r w:rsidRPr="00244D82">
              <w:rPr>
                <w:bCs/>
              </w:rPr>
              <w:t xml:space="preserve">Nume </w:t>
            </w:r>
            <w:proofErr w:type="spellStart"/>
            <w:r w:rsidRPr="00244D82">
              <w:rPr>
                <w:bCs/>
              </w:rPr>
              <w:t>şi</w:t>
            </w:r>
            <w:proofErr w:type="spellEnd"/>
            <w:r w:rsidRPr="00244D82">
              <w:rPr>
                <w:bCs/>
              </w:rPr>
              <w:t xml:space="preserve"> prenume</w:t>
            </w:r>
          </w:p>
        </w:tc>
        <w:tc>
          <w:tcPr>
            <w:tcW w:w="2551" w:type="dxa"/>
            <w:tcBorders>
              <w:top w:val="single" w:sz="4" w:space="0" w:color="000000"/>
              <w:left w:val="single" w:sz="4" w:space="0" w:color="000000"/>
              <w:bottom w:val="single" w:sz="4" w:space="0" w:color="000000"/>
              <w:right w:val="single" w:sz="4" w:space="0" w:color="000000"/>
            </w:tcBorders>
            <w:hideMark/>
          </w:tcPr>
          <w:p w14:paraId="0E26FC8D" w14:textId="77777777" w:rsidR="00F2257D" w:rsidRPr="00244D82" w:rsidRDefault="00F2257D" w:rsidP="00F2257D">
            <w:pPr>
              <w:jc w:val="center"/>
              <w:rPr>
                <w:bCs/>
              </w:rPr>
            </w:pPr>
            <w:proofErr w:type="spellStart"/>
            <w:r w:rsidRPr="00244D82">
              <w:rPr>
                <w:bCs/>
              </w:rPr>
              <w:t>Funcţia</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08B37130" w14:textId="77777777" w:rsidR="00F2257D" w:rsidRPr="00244D82" w:rsidRDefault="00F2257D" w:rsidP="00F2257D">
            <w:pPr>
              <w:jc w:val="center"/>
              <w:rPr>
                <w:bCs/>
              </w:rPr>
            </w:pPr>
            <w:r w:rsidRPr="00244D82">
              <w:rPr>
                <w:bCs/>
              </w:rPr>
              <w:t>Data</w:t>
            </w:r>
          </w:p>
        </w:tc>
        <w:tc>
          <w:tcPr>
            <w:tcW w:w="1814" w:type="dxa"/>
            <w:tcBorders>
              <w:top w:val="single" w:sz="4" w:space="0" w:color="000000"/>
              <w:left w:val="single" w:sz="4" w:space="0" w:color="000000"/>
              <w:bottom w:val="single" w:sz="4" w:space="0" w:color="000000"/>
              <w:right w:val="single" w:sz="4" w:space="0" w:color="000000"/>
            </w:tcBorders>
            <w:hideMark/>
          </w:tcPr>
          <w:p w14:paraId="6709E83F" w14:textId="77777777" w:rsidR="00F2257D" w:rsidRPr="00244D82" w:rsidRDefault="00F2257D" w:rsidP="00F2257D">
            <w:pPr>
              <w:jc w:val="center"/>
              <w:rPr>
                <w:bCs/>
              </w:rPr>
            </w:pPr>
            <w:r w:rsidRPr="00244D82">
              <w:rPr>
                <w:bCs/>
              </w:rPr>
              <w:t>Semnătura</w:t>
            </w:r>
          </w:p>
        </w:tc>
      </w:tr>
      <w:tr w:rsidR="00244D82" w:rsidRPr="00244D82" w14:paraId="2FE7F09B" w14:textId="77777777" w:rsidTr="00F2257D">
        <w:trPr>
          <w:trHeight w:val="385"/>
        </w:trPr>
        <w:tc>
          <w:tcPr>
            <w:tcW w:w="3823" w:type="dxa"/>
            <w:tcBorders>
              <w:top w:val="single" w:sz="4" w:space="0" w:color="000000"/>
              <w:left w:val="single" w:sz="4" w:space="0" w:color="000000"/>
              <w:bottom w:val="single" w:sz="4" w:space="0" w:color="auto"/>
              <w:right w:val="single" w:sz="4" w:space="0" w:color="000000"/>
            </w:tcBorders>
            <w:hideMark/>
          </w:tcPr>
          <w:p w14:paraId="1257E3B5" w14:textId="76E3DB56" w:rsidR="00F2257D" w:rsidRPr="00244D82" w:rsidRDefault="00F2257D" w:rsidP="00F2257D">
            <w:pPr>
              <w:rPr>
                <w:bCs/>
              </w:rPr>
            </w:pPr>
            <w:r w:rsidRPr="00244D82">
              <w:rPr>
                <w:bCs/>
              </w:rPr>
              <w:t xml:space="preserve">Verificat: </w:t>
            </w:r>
          </w:p>
        </w:tc>
        <w:tc>
          <w:tcPr>
            <w:tcW w:w="2551" w:type="dxa"/>
            <w:tcBorders>
              <w:top w:val="single" w:sz="4" w:space="0" w:color="000000"/>
              <w:left w:val="single" w:sz="4" w:space="0" w:color="000000"/>
              <w:bottom w:val="single" w:sz="4" w:space="0" w:color="auto"/>
              <w:right w:val="single" w:sz="4" w:space="0" w:color="000000"/>
            </w:tcBorders>
            <w:hideMark/>
          </w:tcPr>
          <w:p w14:paraId="50C75B04" w14:textId="1997B3FD" w:rsidR="00F2257D" w:rsidRPr="00244D82" w:rsidRDefault="00F2257D" w:rsidP="00F2257D">
            <w:pPr>
              <w:jc w:val="center"/>
              <w:rPr>
                <w:bCs/>
              </w:rPr>
            </w:pPr>
            <w:r w:rsidRPr="00244D82">
              <w:rPr>
                <w:bCs/>
              </w:rPr>
              <w:t>Șef Serviciu TO</w:t>
            </w:r>
          </w:p>
        </w:tc>
        <w:tc>
          <w:tcPr>
            <w:tcW w:w="2126" w:type="dxa"/>
            <w:tcBorders>
              <w:top w:val="single" w:sz="4" w:space="0" w:color="000000"/>
              <w:left w:val="single" w:sz="4" w:space="0" w:color="000000"/>
              <w:bottom w:val="single" w:sz="4" w:space="0" w:color="auto"/>
              <w:right w:val="single" w:sz="4" w:space="0" w:color="000000"/>
            </w:tcBorders>
          </w:tcPr>
          <w:p w14:paraId="0AFB8525" w14:textId="77777777" w:rsidR="00F2257D" w:rsidRPr="00244D82" w:rsidRDefault="00F2257D" w:rsidP="00F2257D">
            <w:pPr>
              <w:jc w:val="center"/>
              <w:rPr>
                <w:bCs/>
              </w:rPr>
            </w:pPr>
          </w:p>
        </w:tc>
        <w:tc>
          <w:tcPr>
            <w:tcW w:w="1814" w:type="dxa"/>
            <w:tcBorders>
              <w:top w:val="single" w:sz="4" w:space="0" w:color="000000"/>
              <w:left w:val="single" w:sz="4" w:space="0" w:color="000000"/>
              <w:bottom w:val="single" w:sz="4" w:space="0" w:color="auto"/>
              <w:right w:val="single" w:sz="4" w:space="0" w:color="000000"/>
            </w:tcBorders>
          </w:tcPr>
          <w:p w14:paraId="6E2F8400" w14:textId="77777777" w:rsidR="00F2257D" w:rsidRPr="00244D82" w:rsidRDefault="00F2257D" w:rsidP="00F2257D">
            <w:pPr>
              <w:rPr>
                <w:bCs/>
              </w:rPr>
            </w:pPr>
          </w:p>
        </w:tc>
      </w:tr>
      <w:tr w:rsidR="00244D82" w:rsidRPr="00244D82" w14:paraId="0DC858CB" w14:textId="77777777" w:rsidTr="00F2257D">
        <w:trPr>
          <w:trHeight w:val="387"/>
        </w:trPr>
        <w:tc>
          <w:tcPr>
            <w:tcW w:w="3823" w:type="dxa"/>
            <w:tcBorders>
              <w:top w:val="single" w:sz="4" w:space="0" w:color="auto"/>
              <w:left w:val="single" w:sz="4" w:space="0" w:color="000000"/>
              <w:bottom w:val="single" w:sz="4" w:space="0" w:color="auto"/>
              <w:right w:val="single" w:sz="4" w:space="0" w:color="000000"/>
            </w:tcBorders>
            <w:hideMark/>
          </w:tcPr>
          <w:p w14:paraId="700646D8" w14:textId="6205F36B" w:rsidR="00F2257D" w:rsidRPr="00244D82" w:rsidRDefault="00F2257D" w:rsidP="00F2257D">
            <w:pPr>
              <w:rPr>
                <w:bCs/>
              </w:rPr>
            </w:pPr>
            <w:r w:rsidRPr="00244D82">
              <w:rPr>
                <w:bCs/>
              </w:rPr>
              <w:t xml:space="preserve">Verificat:  </w:t>
            </w:r>
          </w:p>
        </w:tc>
        <w:tc>
          <w:tcPr>
            <w:tcW w:w="2551" w:type="dxa"/>
            <w:tcBorders>
              <w:top w:val="single" w:sz="4" w:space="0" w:color="auto"/>
              <w:left w:val="single" w:sz="4" w:space="0" w:color="000000"/>
              <w:bottom w:val="single" w:sz="4" w:space="0" w:color="auto"/>
              <w:right w:val="single" w:sz="4" w:space="0" w:color="000000"/>
            </w:tcBorders>
            <w:hideMark/>
          </w:tcPr>
          <w:p w14:paraId="3BD8B2D2" w14:textId="50403041" w:rsidR="00F2257D" w:rsidRPr="00244D82" w:rsidRDefault="00F2257D" w:rsidP="00F2257D">
            <w:pPr>
              <w:jc w:val="center"/>
              <w:rPr>
                <w:bCs/>
              </w:rPr>
            </w:pPr>
            <w:r w:rsidRPr="00244D82">
              <w:rPr>
                <w:bCs/>
              </w:rPr>
              <w:t xml:space="preserve">Șef Serviciu </w:t>
            </w:r>
            <w:r w:rsidR="0016219F">
              <w:rPr>
                <w:bCs/>
              </w:rPr>
              <w:t>FCAPP</w:t>
            </w:r>
          </w:p>
        </w:tc>
        <w:tc>
          <w:tcPr>
            <w:tcW w:w="2126" w:type="dxa"/>
            <w:tcBorders>
              <w:top w:val="single" w:sz="4" w:space="0" w:color="auto"/>
              <w:left w:val="single" w:sz="4" w:space="0" w:color="000000"/>
              <w:bottom w:val="single" w:sz="4" w:space="0" w:color="auto"/>
              <w:right w:val="single" w:sz="4" w:space="0" w:color="000000"/>
            </w:tcBorders>
          </w:tcPr>
          <w:p w14:paraId="035100ED" w14:textId="77777777" w:rsidR="00F2257D" w:rsidRPr="00244D82" w:rsidRDefault="00F2257D" w:rsidP="00F2257D">
            <w:pPr>
              <w:jc w:val="center"/>
              <w:rPr>
                <w:bCs/>
              </w:rPr>
            </w:pPr>
          </w:p>
        </w:tc>
        <w:tc>
          <w:tcPr>
            <w:tcW w:w="1814" w:type="dxa"/>
            <w:tcBorders>
              <w:top w:val="single" w:sz="4" w:space="0" w:color="auto"/>
              <w:left w:val="single" w:sz="4" w:space="0" w:color="000000"/>
              <w:bottom w:val="single" w:sz="4" w:space="0" w:color="auto"/>
              <w:right w:val="single" w:sz="4" w:space="0" w:color="000000"/>
            </w:tcBorders>
          </w:tcPr>
          <w:p w14:paraId="559D4762" w14:textId="77777777" w:rsidR="00F2257D" w:rsidRPr="00244D82" w:rsidRDefault="00F2257D" w:rsidP="00F2257D">
            <w:pPr>
              <w:rPr>
                <w:bCs/>
              </w:rPr>
            </w:pPr>
          </w:p>
        </w:tc>
      </w:tr>
      <w:tr w:rsidR="00244D82" w:rsidRPr="00244D82" w14:paraId="2DB08C79" w14:textId="77777777" w:rsidTr="00F2257D">
        <w:trPr>
          <w:trHeight w:val="170"/>
        </w:trPr>
        <w:tc>
          <w:tcPr>
            <w:tcW w:w="3823" w:type="dxa"/>
            <w:tcBorders>
              <w:top w:val="single" w:sz="4" w:space="0" w:color="auto"/>
              <w:left w:val="single" w:sz="4" w:space="0" w:color="000000"/>
              <w:bottom w:val="single" w:sz="4" w:space="0" w:color="auto"/>
              <w:right w:val="single" w:sz="4" w:space="0" w:color="000000"/>
            </w:tcBorders>
          </w:tcPr>
          <w:p w14:paraId="5A031439" w14:textId="767509E5" w:rsidR="00F2257D" w:rsidRPr="00244D82" w:rsidRDefault="00F2257D" w:rsidP="00F2257D">
            <w:pPr>
              <w:rPr>
                <w:bCs/>
              </w:rPr>
            </w:pPr>
            <w:r w:rsidRPr="00244D82">
              <w:rPr>
                <w:bCs/>
              </w:rPr>
              <w:t xml:space="preserve">Întocmit: </w:t>
            </w:r>
          </w:p>
        </w:tc>
        <w:tc>
          <w:tcPr>
            <w:tcW w:w="2551" w:type="dxa"/>
            <w:tcBorders>
              <w:top w:val="single" w:sz="4" w:space="0" w:color="auto"/>
              <w:left w:val="single" w:sz="4" w:space="0" w:color="000000"/>
              <w:bottom w:val="single" w:sz="4" w:space="0" w:color="auto"/>
              <w:right w:val="single" w:sz="4" w:space="0" w:color="000000"/>
            </w:tcBorders>
          </w:tcPr>
          <w:p w14:paraId="432BBC8D" w14:textId="7C578B84" w:rsidR="00F2257D" w:rsidRPr="00244D82" w:rsidRDefault="00F2257D" w:rsidP="00F2257D">
            <w:pPr>
              <w:jc w:val="center"/>
              <w:rPr>
                <w:bCs/>
              </w:rPr>
            </w:pPr>
            <w:r w:rsidRPr="00244D82">
              <w:rPr>
                <w:bCs/>
              </w:rPr>
              <w:t>Consilier</w:t>
            </w:r>
          </w:p>
        </w:tc>
        <w:tc>
          <w:tcPr>
            <w:tcW w:w="2126" w:type="dxa"/>
            <w:tcBorders>
              <w:top w:val="single" w:sz="4" w:space="0" w:color="auto"/>
              <w:left w:val="single" w:sz="4" w:space="0" w:color="000000"/>
              <w:bottom w:val="single" w:sz="4" w:space="0" w:color="auto"/>
              <w:right w:val="single" w:sz="4" w:space="0" w:color="000000"/>
            </w:tcBorders>
          </w:tcPr>
          <w:p w14:paraId="7FED51FF" w14:textId="5F53B96D" w:rsidR="00F2257D" w:rsidRPr="00244D82" w:rsidRDefault="00F2257D" w:rsidP="00F2257D">
            <w:pPr>
              <w:jc w:val="center"/>
              <w:rPr>
                <w:bCs/>
              </w:rPr>
            </w:pPr>
          </w:p>
        </w:tc>
        <w:tc>
          <w:tcPr>
            <w:tcW w:w="1814" w:type="dxa"/>
            <w:tcBorders>
              <w:top w:val="single" w:sz="4" w:space="0" w:color="auto"/>
              <w:left w:val="single" w:sz="4" w:space="0" w:color="000000"/>
              <w:bottom w:val="single" w:sz="4" w:space="0" w:color="auto"/>
              <w:right w:val="single" w:sz="4" w:space="0" w:color="000000"/>
            </w:tcBorders>
          </w:tcPr>
          <w:p w14:paraId="4E6FAF9A" w14:textId="77777777" w:rsidR="00F2257D" w:rsidRPr="00244D82" w:rsidRDefault="00F2257D" w:rsidP="00F2257D">
            <w:pPr>
              <w:rPr>
                <w:bCs/>
              </w:rPr>
            </w:pPr>
          </w:p>
        </w:tc>
      </w:tr>
    </w:tbl>
    <w:p w14:paraId="5778725E" w14:textId="77777777" w:rsidR="006D5CB5" w:rsidRDefault="006D5CB5" w:rsidP="006D5CB5">
      <w:pPr>
        <w:jc w:val="both"/>
        <w:rPr>
          <w:bCs/>
        </w:rPr>
      </w:pPr>
    </w:p>
    <w:p w14:paraId="4A510FD6" w14:textId="260F6C47" w:rsidR="0016219F" w:rsidRPr="0016219F" w:rsidRDefault="0016219F" w:rsidP="0016219F">
      <w:pPr>
        <w:tabs>
          <w:tab w:val="left" w:pos="3345"/>
        </w:tabs>
        <w:sectPr w:rsidR="0016219F" w:rsidRPr="0016219F" w:rsidSect="00806008">
          <w:footerReference w:type="default" r:id="rId14"/>
          <w:pgSz w:w="12240" w:h="15840"/>
          <w:pgMar w:top="540" w:right="758" w:bottom="284" w:left="1134" w:header="708" w:footer="708" w:gutter="0"/>
          <w:pgNumType w:start="0"/>
          <w:cols w:space="708"/>
          <w:docGrid w:linePitch="360"/>
        </w:sectPr>
      </w:pPr>
    </w:p>
    <w:p w14:paraId="2BF94179" w14:textId="0E61CFAF" w:rsidR="00783CE5" w:rsidRPr="00244D82" w:rsidRDefault="00783CE5" w:rsidP="008F1A86">
      <w:pPr>
        <w:jc w:val="both"/>
        <w:rPr>
          <w:bCs/>
        </w:rPr>
      </w:pPr>
    </w:p>
    <w:sectPr w:rsidR="00783CE5" w:rsidRPr="00244D82" w:rsidSect="009404F5">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1765" w14:textId="77777777" w:rsidR="00A61CE2" w:rsidRDefault="00A61CE2">
      <w:r>
        <w:separator/>
      </w:r>
    </w:p>
  </w:endnote>
  <w:endnote w:type="continuationSeparator" w:id="0">
    <w:p w14:paraId="75839E51" w14:textId="77777777" w:rsidR="00A61CE2" w:rsidRDefault="00A6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3F0F" w14:textId="77777777" w:rsidR="003B057A" w:rsidRDefault="003B057A">
    <w:pPr>
      <w:pStyle w:val="Subsol"/>
      <w:jc w:val="center"/>
    </w:pPr>
    <w:r>
      <w:fldChar w:fldCharType="begin"/>
    </w:r>
    <w:r>
      <w:instrText>PAGE   \* MERGEFORMAT</w:instrText>
    </w:r>
    <w:r>
      <w:fldChar w:fldCharType="separate"/>
    </w:r>
    <w:r>
      <w:t>2</w:t>
    </w:r>
    <w:r>
      <w:fldChar w:fldCharType="end"/>
    </w:r>
  </w:p>
  <w:p w14:paraId="4F9112EA" w14:textId="77777777" w:rsidR="003B057A" w:rsidRDefault="003B05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8442" w14:textId="77777777" w:rsidR="00A61CE2" w:rsidRDefault="00A61CE2">
      <w:r>
        <w:separator/>
      </w:r>
    </w:p>
  </w:footnote>
  <w:footnote w:type="continuationSeparator" w:id="0">
    <w:p w14:paraId="06859E2E" w14:textId="77777777" w:rsidR="00A61CE2" w:rsidRDefault="00A6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19"/>
    <w:multiLevelType w:val="hybridMultilevel"/>
    <w:tmpl w:val="63368B36"/>
    <w:lvl w:ilvl="0" w:tplc="C62ABC4A">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F11090"/>
    <w:multiLevelType w:val="hybridMultilevel"/>
    <w:tmpl w:val="5AA8781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1E0FB6"/>
    <w:multiLevelType w:val="hybridMultilevel"/>
    <w:tmpl w:val="CC4279A6"/>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15:restartNumberingAfterBreak="0">
    <w:nsid w:val="15A64180"/>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284560"/>
    <w:multiLevelType w:val="hybridMultilevel"/>
    <w:tmpl w:val="700CE8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D207A5"/>
    <w:multiLevelType w:val="hybridMultilevel"/>
    <w:tmpl w:val="7B68B7C8"/>
    <w:lvl w:ilvl="0" w:tplc="A01868A2">
      <w:start w:val="1"/>
      <w:numFmt w:val="lowerLetter"/>
      <w:lvlText w:val="%1."/>
      <w:lvlJc w:val="left"/>
      <w:pPr>
        <w:ind w:left="334" w:hanging="360"/>
      </w:pPr>
      <w:rPr>
        <w:rFonts w:hint="default"/>
      </w:rPr>
    </w:lvl>
    <w:lvl w:ilvl="1" w:tplc="04180019" w:tentative="1">
      <w:start w:val="1"/>
      <w:numFmt w:val="lowerLetter"/>
      <w:lvlText w:val="%2."/>
      <w:lvlJc w:val="left"/>
      <w:pPr>
        <w:ind w:left="1054" w:hanging="360"/>
      </w:pPr>
    </w:lvl>
    <w:lvl w:ilvl="2" w:tplc="0418001B" w:tentative="1">
      <w:start w:val="1"/>
      <w:numFmt w:val="lowerRoman"/>
      <w:lvlText w:val="%3."/>
      <w:lvlJc w:val="right"/>
      <w:pPr>
        <w:ind w:left="1774" w:hanging="180"/>
      </w:pPr>
    </w:lvl>
    <w:lvl w:ilvl="3" w:tplc="0418000F" w:tentative="1">
      <w:start w:val="1"/>
      <w:numFmt w:val="decimal"/>
      <w:lvlText w:val="%4."/>
      <w:lvlJc w:val="left"/>
      <w:pPr>
        <w:ind w:left="2494" w:hanging="360"/>
      </w:pPr>
    </w:lvl>
    <w:lvl w:ilvl="4" w:tplc="04180019" w:tentative="1">
      <w:start w:val="1"/>
      <w:numFmt w:val="lowerLetter"/>
      <w:lvlText w:val="%5."/>
      <w:lvlJc w:val="left"/>
      <w:pPr>
        <w:ind w:left="3214" w:hanging="360"/>
      </w:pPr>
    </w:lvl>
    <w:lvl w:ilvl="5" w:tplc="0418001B" w:tentative="1">
      <w:start w:val="1"/>
      <w:numFmt w:val="lowerRoman"/>
      <w:lvlText w:val="%6."/>
      <w:lvlJc w:val="right"/>
      <w:pPr>
        <w:ind w:left="3934" w:hanging="180"/>
      </w:pPr>
    </w:lvl>
    <w:lvl w:ilvl="6" w:tplc="0418000F" w:tentative="1">
      <w:start w:val="1"/>
      <w:numFmt w:val="decimal"/>
      <w:lvlText w:val="%7."/>
      <w:lvlJc w:val="left"/>
      <w:pPr>
        <w:ind w:left="4654" w:hanging="360"/>
      </w:pPr>
    </w:lvl>
    <w:lvl w:ilvl="7" w:tplc="04180019" w:tentative="1">
      <w:start w:val="1"/>
      <w:numFmt w:val="lowerLetter"/>
      <w:lvlText w:val="%8."/>
      <w:lvlJc w:val="left"/>
      <w:pPr>
        <w:ind w:left="5374" w:hanging="360"/>
      </w:pPr>
    </w:lvl>
    <w:lvl w:ilvl="8" w:tplc="0418001B" w:tentative="1">
      <w:start w:val="1"/>
      <w:numFmt w:val="lowerRoman"/>
      <w:lvlText w:val="%9."/>
      <w:lvlJc w:val="right"/>
      <w:pPr>
        <w:ind w:left="6094" w:hanging="180"/>
      </w:pPr>
    </w:lvl>
  </w:abstractNum>
  <w:abstractNum w:abstractNumId="7" w15:restartNumberingAfterBreak="0">
    <w:nsid w:val="1FD55C42"/>
    <w:multiLevelType w:val="hybridMultilevel"/>
    <w:tmpl w:val="40CADB44"/>
    <w:lvl w:ilvl="0" w:tplc="0418000F">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63026"/>
    <w:multiLevelType w:val="hybridMultilevel"/>
    <w:tmpl w:val="9B160DFE"/>
    <w:lvl w:ilvl="0" w:tplc="407C556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8D1899"/>
    <w:multiLevelType w:val="hybridMultilevel"/>
    <w:tmpl w:val="C7B628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4201FD6"/>
    <w:multiLevelType w:val="hybridMultilevel"/>
    <w:tmpl w:val="31FCDFC8"/>
    <w:lvl w:ilvl="0" w:tplc="6334310E">
      <w:start w:val="6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26BE7C56"/>
    <w:multiLevelType w:val="hybridMultilevel"/>
    <w:tmpl w:val="7C868946"/>
    <w:lvl w:ilvl="0" w:tplc="6784AD3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7483466"/>
    <w:multiLevelType w:val="hybridMultilevel"/>
    <w:tmpl w:val="DC36C230"/>
    <w:lvl w:ilvl="0" w:tplc="14A08482">
      <w:start w:val="1"/>
      <w:numFmt w:val="upperLetter"/>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B60FFB"/>
    <w:multiLevelType w:val="hybridMultilevel"/>
    <w:tmpl w:val="720494FC"/>
    <w:lvl w:ilvl="0" w:tplc="09C046D0">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70303"/>
    <w:multiLevelType w:val="hybridMultilevel"/>
    <w:tmpl w:val="5AA85AD6"/>
    <w:lvl w:ilvl="0" w:tplc="00EA843C">
      <w:start w:val="1"/>
      <w:numFmt w:val="bullet"/>
      <w:lvlText w:val="-"/>
      <w:lvlJc w:val="left"/>
      <w:pPr>
        <w:ind w:left="108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2D42D1"/>
    <w:multiLevelType w:val="hybridMultilevel"/>
    <w:tmpl w:val="3904CFCA"/>
    <w:lvl w:ilvl="0" w:tplc="26FE650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B80D36"/>
    <w:multiLevelType w:val="hybridMultilevel"/>
    <w:tmpl w:val="4A76F17C"/>
    <w:lvl w:ilvl="0" w:tplc="14A08482">
      <w:start w:val="1"/>
      <w:numFmt w:val="upperLetter"/>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0C94251"/>
    <w:multiLevelType w:val="multilevel"/>
    <w:tmpl w:val="B314B4BC"/>
    <w:lvl w:ilvl="0">
      <w:start w:val="1"/>
      <w:numFmt w:val="decimal"/>
      <w:lvlText w:val="%1."/>
      <w:lvlJc w:val="left"/>
      <w:pPr>
        <w:ind w:left="900" w:hanging="360"/>
      </w:pPr>
      <w:rPr>
        <w:rFonts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15:restartNumberingAfterBreak="0">
    <w:nsid w:val="32C3274D"/>
    <w:multiLevelType w:val="hybridMultilevel"/>
    <w:tmpl w:val="C1F45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A41B0"/>
    <w:multiLevelType w:val="hybridMultilevel"/>
    <w:tmpl w:val="7108D506"/>
    <w:lvl w:ilvl="0" w:tplc="94BA4C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D74CB"/>
    <w:multiLevelType w:val="hybridMultilevel"/>
    <w:tmpl w:val="3C4EF9CC"/>
    <w:lvl w:ilvl="0" w:tplc="5284FC4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C62CF"/>
    <w:multiLevelType w:val="hybridMultilevel"/>
    <w:tmpl w:val="B47A26D8"/>
    <w:lvl w:ilvl="0" w:tplc="73A85D90">
      <w:start w:val="2"/>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607603"/>
    <w:multiLevelType w:val="hybridMultilevel"/>
    <w:tmpl w:val="4A76F17C"/>
    <w:lvl w:ilvl="0" w:tplc="14A08482">
      <w:start w:val="1"/>
      <w:numFmt w:val="upperLetter"/>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15:restartNumberingAfterBreak="0">
    <w:nsid w:val="42161AF3"/>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970FD5"/>
    <w:multiLevelType w:val="hybridMultilevel"/>
    <w:tmpl w:val="011616C0"/>
    <w:lvl w:ilvl="0" w:tplc="6784AD3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A485FC7"/>
    <w:multiLevelType w:val="hybridMultilevel"/>
    <w:tmpl w:val="313ACA7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C60045"/>
    <w:multiLevelType w:val="hybridMultilevel"/>
    <w:tmpl w:val="E82A487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E77E7"/>
    <w:multiLevelType w:val="hybridMultilevel"/>
    <w:tmpl w:val="668A29BE"/>
    <w:lvl w:ilvl="0" w:tplc="04090015">
      <w:start w:val="1"/>
      <w:numFmt w:val="upperLetter"/>
      <w:lvlText w:val="%1."/>
      <w:lvlJc w:val="left"/>
      <w:pPr>
        <w:tabs>
          <w:tab w:val="num" w:pos="1066"/>
        </w:tabs>
        <w:ind w:left="10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D485751"/>
    <w:multiLevelType w:val="hybridMultilevel"/>
    <w:tmpl w:val="9E2A49F0"/>
    <w:lvl w:ilvl="0" w:tplc="F9804528">
      <w:start w:val="1"/>
      <w:numFmt w:val="decimal"/>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0747A2E"/>
    <w:multiLevelType w:val="hybridMultilevel"/>
    <w:tmpl w:val="DC36C230"/>
    <w:lvl w:ilvl="0" w:tplc="14A08482">
      <w:start w:val="1"/>
      <w:numFmt w:val="upperLetter"/>
      <w:lvlText w:val="%1."/>
      <w:lvlJc w:val="left"/>
      <w:pPr>
        <w:tabs>
          <w:tab w:val="num" w:pos="1065"/>
        </w:tabs>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C86873"/>
    <w:multiLevelType w:val="hybridMultilevel"/>
    <w:tmpl w:val="AF9C78EE"/>
    <w:lvl w:ilvl="0" w:tplc="C62ABC4A">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FF4EE3"/>
    <w:multiLevelType w:val="hybridMultilevel"/>
    <w:tmpl w:val="372E59F4"/>
    <w:lvl w:ilvl="0" w:tplc="77E2B1B2">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DD410E9"/>
    <w:multiLevelType w:val="hybridMultilevel"/>
    <w:tmpl w:val="4F9A43E8"/>
    <w:lvl w:ilvl="0" w:tplc="559CD1A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38076433">
    <w:abstractNumId w:val="29"/>
  </w:num>
  <w:num w:numId="2" w16cid:durableId="8986350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594095">
    <w:abstractNumId w:val="36"/>
  </w:num>
  <w:num w:numId="4" w16cid:durableId="1420835821">
    <w:abstractNumId w:val="19"/>
  </w:num>
  <w:num w:numId="5" w16cid:durableId="1288854791">
    <w:abstractNumId w:val="23"/>
  </w:num>
  <w:num w:numId="6" w16cid:durableId="333532944">
    <w:abstractNumId w:val="8"/>
  </w:num>
  <w:num w:numId="7" w16cid:durableId="1804687355">
    <w:abstractNumId w:val="7"/>
  </w:num>
  <w:num w:numId="8" w16cid:durableId="324867155">
    <w:abstractNumId w:val="14"/>
  </w:num>
  <w:num w:numId="9" w16cid:durableId="1517159791">
    <w:abstractNumId w:val="34"/>
  </w:num>
  <w:num w:numId="10" w16cid:durableId="1220090545">
    <w:abstractNumId w:val="30"/>
  </w:num>
  <w:num w:numId="11" w16cid:durableId="1028600560">
    <w:abstractNumId w:val="18"/>
  </w:num>
  <w:num w:numId="12" w16cid:durableId="1658873731">
    <w:abstractNumId w:val="16"/>
  </w:num>
  <w:num w:numId="13" w16cid:durableId="330529607">
    <w:abstractNumId w:val="32"/>
  </w:num>
  <w:num w:numId="14" w16cid:durableId="291979795">
    <w:abstractNumId w:val="4"/>
  </w:num>
  <w:num w:numId="15" w16cid:durableId="206067145">
    <w:abstractNumId w:val="25"/>
  </w:num>
  <w:num w:numId="16" w16cid:durableId="2126535863">
    <w:abstractNumId w:val="10"/>
  </w:num>
  <w:num w:numId="17" w16cid:durableId="196503098">
    <w:abstractNumId w:val="2"/>
  </w:num>
  <w:num w:numId="18" w16cid:durableId="1475417113">
    <w:abstractNumId w:val="11"/>
  </w:num>
  <w:num w:numId="19" w16cid:durableId="169756651">
    <w:abstractNumId w:val="37"/>
  </w:num>
  <w:num w:numId="20" w16cid:durableId="1354302439">
    <w:abstractNumId w:val="35"/>
  </w:num>
  <w:num w:numId="21" w16cid:durableId="199977404">
    <w:abstractNumId w:val="3"/>
  </w:num>
  <w:num w:numId="22" w16cid:durableId="327832758">
    <w:abstractNumId w:val="9"/>
  </w:num>
  <w:num w:numId="23" w16cid:durableId="2065832284">
    <w:abstractNumId w:val="28"/>
  </w:num>
  <w:num w:numId="24" w16cid:durableId="1985231300">
    <w:abstractNumId w:val="21"/>
  </w:num>
  <w:num w:numId="25" w16cid:durableId="19469556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7873486">
    <w:abstractNumId w:val="17"/>
  </w:num>
  <w:num w:numId="27" w16cid:durableId="1168524150">
    <w:abstractNumId w:val="22"/>
  </w:num>
  <w:num w:numId="28" w16cid:durableId="1500998631">
    <w:abstractNumId w:val="26"/>
  </w:num>
  <w:num w:numId="29" w16cid:durableId="733966026">
    <w:abstractNumId w:val="12"/>
  </w:num>
  <w:num w:numId="30" w16cid:durableId="671031541">
    <w:abstractNumId w:val="1"/>
  </w:num>
  <w:num w:numId="31" w16cid:durableId="443310270">
    <w:abstractNumId w:val="6"/>
  </w:num>
  <w:num w:numId="32" w16cid:durableId="830676738">
    <w:abstractNumId w:val="20"/>
  </w:num>
  <w:num w:numId="33" w16cid:durableId="1346858627">
    <w:abstractNumId w:val="27"/>
  </w:num>
  <w:num w:numId="34" w16cid:durableId="934485788">
    <w:abstractNumId w:val="33"/>
  </w:num>
  <w:num w:numId="35" w16cid:durableId="513231353">
    <w:abstractNumId w:val="0"/>
  </w:num>
  <w:num w:numId="36" w16cid:durableId="1845510621">
    <w:abstractNumId w:val="5"/>
  </w:num>
  <w:num w:numId="37" w16cid:durableId="313460836">
    <w:abstractNumId w:val="24"/>
  </w:num>
  <w:num w:numId="38" w16cid:durableId="1815640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A4"/>
    <w:rsid w:val="0000675F"/>
    <w:rsid w:val="00021688"/>
    <w:rsid w:val="00021B33"/>
    <w:rsid w:val="00026882"/>
    <w:rsid w:val="00032487"/>
    <w:rsid w:val="00033529"/>
    <w:rsid w:val="00035E66"/>
    <w:rsid w:val="000439C5"/>
    <w:rsid w:val="0004438A"/>
    <w:rsid w:val="000525AB"/>
    <w:rsid w:val="00052884"/>
    <w:rsid w:val="000863E1"/>
    <w:rsid w:val="00090DC2"/>
    <w:rsid w:val="00091197"/>
    <w:rsid w:val="000918A0"/>
    <w:rsid w:val="00095BF2"/>
    <w:rsid w:val="000B4127"/>
    <w:rsid w:val="000B5BAF"/>
    <w:rsid w:val="000B77DE"/>
    <w:rsid w:val="000C0577"/>
    <w:rsid w:val="000C4C11"/>
    <w:rsid w:val="000D63D2"/>
    <w:rsid w:val="000E1DB7"/>
    <w:rsid w:val="000F2268"/>
    <w:rsid w:val="000F4B94"/>
    <w:rsid w:val="000F63A9"/>
    <w:rsid w:val="001022F4"/>
    <w:rsid w:val="00105805"/>
    <w:rsid w:val="00110C2D"/>
    <w:rsid w:val="00120DF3"/>
    <w:rsid w:val="0012525E"/>
    <w:rsid w:val="00151811"/>
    <w:rsid w:val="00157BE3"/>
    <w:rsid w:val="0016219F"/>
    <w:rsid w:val="001736C8"/>
    <w:rsid w:val="00181F7E"/>
    <w:rsid w:val="00192B59"/>
    <w:rsid w:val="001A0A15"/>
    <w:rsid w:val="001D42DB"/>
    <w:rsid w:val="001D5E64"/>
    <w:rsid w:val="001E1CB5"/>
    <w:rsid w:val="001E367A"/>
    <w:rsid w:val="001E5E26"/>
    <w:rsid w:val="001F0874"/>
    <w:rsid w:val="001F242D"/>
    <w:rsid w:val="001F32D3"/>
    <w:rsid w:val="001F4141"/>
    <w:rsid w:val="001F792D"/>
    <w:rsid w:val="00222E39"/>
    <w:rsid w:val="0022336A"/>
    <w:rsid w:val="002355E8"/>
    <w:rsid w:val="00240123"/>
    <w:rsid w:val="00242A54"/>
    <w:rsid w:val="00244C3C"/>
    <w:rsid w:val="00244D82"/>
    <w:rsid w:val="00256F26"/>
    <w:rsid w:val="002629E1"/>
    <w:rsid w:val="00267631"/>
    <w:rsid w:val="002B0991"/>
    <w:rsid w:val="002B3AE3"/>
    <w:rsid w:val="002B4B15"/>
    <w:rsid w:val="002B7B90"/>
    <w:rsid w:val="002C20CD"/>
    <w:rsid w:val="002E4566"/>
    <w:rsid w:val="002F7964"/>
    <w:rsid w:val="00301129"/>
    <w:rsid w:val="003038B4"/>
    <w:rsid w:val="0030596C"/>
    <w:rsid w:val="0030599D"/>
    <w:rsid w:val="003106DB"/>
    <w:rsid w:val="00330017"/>
    <w:rsid w:val="003335BC"/>
    <w:rsid w:val="00335CBF"/>
    <w:rsid w:val="003412DF"/>
    <w:rsid w:val="003520F7"/>
    <w:rsid w:val="00352671"/>
    <w:rsid w:val="00362107"/>
    <w:rsid w:val="00371405"/>
    <w:rsid w:val="00371B83"/>
    <w:rsid w:val="00374A89"/>
    <w:rsid w:val="003760FA"/>
    <w:rsid w:val="00377E8D"/>
    <w:rsid w:val="00387AB2"/>
    <w:rsid w:val="00396B0B"/>
    <w:rsid w:val="003A72E2"/>
    <w:rsid w:val="003B057A"/>
    <w:rsid w:val="003C1E25"/>
    <w:rsid w:val="003D2D7F"/>
    <w:rsid w:val="003D311E"/>
    <w:rsid w:val="003D3235"/>
    <w:rsid w:val="003D7DD7"/>
    <w:rsid w:val="003E284C"/>
    <w:rsid w:val="003E75BF"/>
    <w:rsid w:val="003F4C7B"/>
    <w:rsid w:val="004011A7"/>
    <w:rsid w:val="0041355D"/>
    <w:rsid w:val="00433779"/>
    <w:rsid w:val="00437B81"/>
    <w:rsid w:val="00441E91"/>
    <w:rsid w:val="0044389F"/>
    <w:rsid w:val="004572A4"/>
    <w:rsid w:val="0046187D"/>
    <w:rsid w:val="0048664D"/>
    <w:rsid w:val="004A5DEB"/>
    <w:rsid w:val="004C3FF8"/>
    <w:rsid w:val="004C4190"/>
    <w:rsid w:val="004D2E11"/>
    <w:rsid w:val="004E370E"/>
    <w:rsid w:val="004E3F0E"/>
    <w:rsid w:val="004F2BAE"/>
    <w:rsid w:val="00501CD7"/>
    <w:rsid w:val="00513708"/>
    <w:rsid w:val="00521690"/>
    <w:rsid w:val="00524341"/>
    <w:rsid w:val="00553DCB"/>
    <w:rsid w:val="0055445D"/>
    <w:rsid w:val="00566044"/>
    <w:rsid w:val="005742B8"/>
    <w:rsid w:val="005743E8"/>
    <w:rsid w:val="0059227E"/>
    <w:rsid w:val="0059440F"/>
    <w:rsid w:val="00596508"/>
    <w:rsid w:val="005B637D"/>
    <w:rsid w:val="005E4A80"/>
    <w:rsid w:val="005F5BEA"/>
    <w:rsid w:val="00611A8B"/>
    <w:rsid w:val="00614C68"/>
    <w:rsid w:val="00621E09"/>
    <w:rsid w:val="00624A99"/>
    <w:rsid w:val="0062535C"/>
    <w:rsid w:val="006274D0"/>
    <w:rsid w:val="00637AC9"/>
    <w:rsid w:val="00640794"/>
    <w:rsid w:val="00651577"/>
    <w:rsid w:val="00656916"/>
    <w:rsid w:val="00665042"/>
    <w:rsid w:val="00683205"/>
    <w:rsid w:val="00692009"/>
    <w:rsid w:val="006B0D94"/>
    <w:rsid w:val="006B6384"/>
    <w:rsid w:val="006C542A"/>
    <w:rsid w:val="006C6001"/>
    <w:rsid w:val="006D2C26"/>
    <w:rsid w:val="006D5CB5"/>
    <w:rsid w:val="006E608D"/>
    <w:rsid w:val="006F74B9"/>
    <w:rsid w:val="007066A5"/>
    <w:rsid w:val="007101CC"/>
    <w:rsid w:val="00711675"/>
    <w:rsid w:val="007130A2"/>
    <w:rsid w:val="007156A2"/>
    <w:rsid w:val="00716831"/>
    <w:rsid w:val="00726807"/>
    <w:rsid w:val="007313C7"/>
    <w:rsid w:val="007320EC"/>
    <w:rsid w:val="0073510C"/>
    <w:rsid w:val="00762C0A"/>
    <w:rsid w:val="00766C76"/>
    <w:rsid w:val="00767749"/>
    <w:rsid w:val="00776AD1"/>
    <w:rsid w:val="00783CE5"/>
    <w:rsid w:val="007930FD"/>
    <w:rsid w:val="00795599"/>
    <w:rsid w:val="0079679F"/>
    <w:rsid w:val="007A1F94"/>
    <w:rsid w:val="007B50A1"/>
    <w:rsid w:val="007B72FF"/>
    <w:rsid w:val="00804E3E"/>
    <w:rsid w:val="00806008"/>
    <w:rsid w:val="0080696D"/>
    <w:rsid w:val="0081037E"/>
    <w:rsid w:val="00824E32"/>
    <w:rsid w:val="00831747"/>
    <w:rsid w:val="008347B2"/>
    <w:rsid w:val="0083546B"/>
    <w:rsid w:val="00836B69"/>
    <w:rsid w:val="00837F25"/>
    <w:rsid w:val="0085732B"/>
    <w:rsid w:val="00863086"/>
    <w:rsid w:val="008675D8"/>
    <w:rsid w:val="00867FB3"/>
    <w:rsid w:val="0087518D"/>
    <w:rsid w:val="00877C29"/>
    <w:rsid w:val="008A00EF"/>
    <w:rsid w:val="008B4B84"/>
    <w:rsid w:val="008B5C54"/>
    <w:rsid w:val="008B5FDA"/>
    <w:rsid w:val="008D2454"/>
    <w:rsid w:val="008D418F"/>
    <w:rsid w:val="008E623F"/>
    <w:rsid w:val="008F1A86"/>
    <w:rsid w:val="008F424C"/>
    <w:rsid w:val="00907D67"/>
    <w:rsid w:val="00925977"/>
    <w:rsid w:val="00930C77"/>
    <w:rsid w:val="00934874"/>
    <w:rsid w:val="009404F5"/>
    <w:rsid w:val="009464ED"/>
    <w:rsid w:val="0094670A"/>
    <w:rsid w:val="00950D25"/>
    <w:rsid w:val="009607F3"/>
    <w:rsid w:val="00964FE8"/>
    <w:rsid w:val="009719E3"/>
    <w:rsid w:val="009A1CC7"/>
    <w:rsid w:val="009A7663"/>
    <w:rsid w:val="009B4221"/>
    <w:rsid w:val="009B665E"/>
    <w:rsid w:val="009B7952"/>
    <w:rsid w:val="009D0123"/>
    <w:rsid w:val="009D314E"/>
    <w:rsid w:val="009D5671"/>
    <w:rsid w:val="009E1BEC"/>
    <w:rsid w:val="009E4A9C"/>
    <w:rsid w:val="009E5318"/>
    <w:rsid w:val="009F42E2"/>
    <w:rsid w:val="009F5E22"/>
    <w:rsid w:val="00A1169F"/>
    <w:rsid w:val="00A156A5"/>
    <w:rsid w:val="00A15DDC"/>
    <w:rsid w:val="00A348A0"/>
    <w:rsid w:val="00A61CE2"/>
    <w:rsid w:val="00A6560F"/>
    <w:rsid w:val="00A65870"/>
    <w:rsid w:val="00A871C6"/>
    <w:rsid w:val="00A877AB"/>
    <w:rsid w:val="00A92F97"/>
    <w:rsid w:val="00A96050"/>
    <w:rsid w:val="00AA6246"/>
    <w:rsid w:val="00AD14B5"/>
    <w:rsid w:val="00AD71DF"/>
    <w:rsid w:val="00AD7283"/>
    <w:rsid w:val="00AE63BA"/>
    <w:rsid w:val="00AF1A83"/>
    <w:rsid w:val="00B24CC7"/>
    <w:rsid w:val="00B36846"/>
    <w:rsid w:val="00B472EF"/>
    <w:rsid w:val="00B5636C"/>
    <w:rsid w:val="00B6311B"/>
    <w:rsid w:val="00B9359D"/>
    <w:rsid w:val="00BA3889"/>
    <w:rsid w:val="00BB3582"/>
    <w:rsid w:val="00BB5896"/>
    <w:rsid w:val="00BC4822"/>
    <w:rsid w:val="00BC4E28"/>
    <w:rsid w:val="00BD3098"/>
    <w:rsid w:val="00BE0353"/>
    <w:rsid w:val="00BE1F10"/>
    <w:rsid w:val="00BE29ED"/>
    <w:rsid w:val="00C04886"/>
    <w:rsid w:val="00C11B46"/>
    <w:rsid w:val="00C23BD6"/>
    <w:rsid w:val="00C24CDA"/>
    <w:rsid w:val="00C32410"/>
    <w:rsid w:val="00C35F39"/>
    <w:rsid w:val="00C478C4"/>
    <w:rsid w:val="00C47E92"/>
    <w:rsid w:val="00C521BB"/>
    <w:rsid w:val="00C52F0D"/>
    <w:rsid w:val="00C5484B"/>
    <w:rsid w:val="00C600AF"/>
    <w:rsid w:val="00C62000"/>
    <w:rsid w:val="00C62E3B"/>
    <w:rsid w:val="00C67486"/>
    <w:rsid w:val="00C70B28"/>
    <w:rsid w:val="00C71E0D"/>
    <w:rsid w:val="00C80EDB"/>
    <w:rsid w:val="00C874D6"/>
    <w:rsid w:val="00C87A10"/>
    <w:rsid w:val="00CA540A"/>
    <w:rsid w:val="00CA560B"/>
    <w:rsid w:val="00CA6B6D"/>
    <w:rsid w:val="00CB5213"/>
    <w:rsid w:val="00CB5943"/>
    <w:rsid w:val="00CC29D1"/>
    <w:rsid w:val="00CD0735"/>
    <w:rsid w:val="00CD4E97"/>
    <w:rsid w:val="00CD7129"/>
    <w:rsid w:val="00CE037E"/>
    <w:rsid w:val="00CE15F8"/>
    <w:rsid w:val="00CE7DA2"/>
    <w:rsid w:val="00CF7780"/>
    <w:rsid w:val="00D1106E"/>
    <w:rsid w:val="00D11A22"/>
    <w:rsid w:val="00D163B4"/>
    <w:rsid w:val="00D20F72"/>
    <w:rsid w:val="00D25579"/>
    <w:rsid w:val="00D31212"/>
    <w:rsid w:val="00D32D9F"/>
    <w:rsid w:val="00D407FF"/>
    <w:rsid w:val="00D46F51"/>
    <w:rsid w:val="00D523B5"/>
    <w:rsid w:val="00D70698"/>
    <w:rsid w:val="00D7463C"/>
    <w:rsid w:val="00D825C3"/>
    <w:rsid w:val="00D85AD2"/>
    <w:rsid w:val="00D941D9"/>
    <w:rsid w:val="00D94FD1"/>
    <w:rsid w:val="00D95D7B"/>
    <w:rsid w:val="00DB1273"/>
    <w:rsid w:val="00DB29B7"/>
    <w:rsid w:val="00DB4576"/>
    <w:rsid w:val="00DC3590"/>
    <w:rsid w:val="00DC3614"/>
    <w:rsid w:val="00DD459A"/>
    <w:rsid w:val="00DD5277"/>
    <w:rsid w:val="00DE1F31"/>
    <w:rsid w:val="00DE4A79"/>
    <w:rsid w:val="00DE5B6C"/>
    <w:rsid w:val="00DF0A7E"/>
    <w:rsid w:val="00DF60F7"/>
    <w:rsid w:val="00DF6718"/>
    <w:rsid w:val="00E003DB"/>
    <w:rsid w:val="00E03312"/>
    <w:rsid w:val="00E21023"/>
    <w:rsid w:val="00E24AF3"/>
    <w:rsid w:val="00E33510"/>
    <w:rsid w:val="00E3786B"/>
    <w:rsid w:val="00E41F80"/>
    <w:rsid w:val="00E4303D"/>
    <w:rsid w:val="00E8775D"/>
    <w:rsid w:val="00E90E5F"/>
    <w:rsid w:val="00E97657"/>
    <w:rsid w:val="00EB38CC"/>
    <w:rsid w:val="00EB6AC1"/>
    <w:rsid w:val="00EC313E"/>
    <w:rsid w:val="00EC4B86"/>
    <w:rsid w:val="00ED50E4"/>
    <w:rsid w:val="00EE15E9"/>
    <w:rsid w:val="00EF5947"/>
    <w:rsid w:val="00EF5B84"/>
    <w:rsid w:val="00EF6A93"/>
    <w:rsid w:val="00F2257D"/>
    <w:rsid w:val="00F25C32"/>
    <w:rsid w:val="00F276B3"/>
    <w:rsid w:val="00F32A4D"/>
    <w:rsid w:val="00F35BBF"/>
    <w:rsid w:val="00F37149"/>
    <w:rsid w:val="00F51B76"/>
    <w:rsid w:val="00F55FEF"/>
    <w:rsid w:val="00F614C8"/>
    <w:rsid w:val="00F63573"/>
    <w:rsid w:val="00F816B8"/>
    <w:rsid w:val="00FA233A"/>
    <w:rsid w:val="00FA2713"/>
    <w:rsid w:val="00FC00F5"/>
    <w:rsid w:val="00FD3734"/>
    <w:rsid w:val="00FE0719"/>
    <w:rsid w:val="00FE14B0"/>
    <w:rsid w:val="00FE2166"/>
    <w:rsid w:val="00FE4654"/>
    <w:rsid w:val="00FE775A"/>
    <w:rsid w:val="00FF3A01"/>
    <w:rsid w:val="00FF4E70"/>
    <w:rsid w:val="00FF5D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F418"/>
  <w15:chartTrackingRefBased/>
  <w15:docId w15:val="{34FED155-F235-47CC-840C-D68989DB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B5"/>
    <w:pPr>
      <w:suppressAutoHyphens/>
      <w:spacing w:after="0" w:line="240" w:lineRule="auto"/>
    </w:pPr>
    <w:rPr>
      <w:rFonts w:ascii="Times New Roman" w:eastAsia="Times New Roman" w:hAnsi="Times New Roman" w:cs="Times New Roman"/>
      <w:sz w:val="24"/>
      <w:szCs w:val="24"/>
      <w:lang w:eastAsia="ar-SA"/>
    </w:rPr>
  </w:style>
  <w:style w:type="paragraph" w:styleId="Titlu1">
    <w:name w:val="heading 1"/>
    <w:basedOn w:val="Normal"/>
    <w:next w:val="Normal"/>
    <w:link w:val="Titlu1Caracter"/>
    <w:uiPriority w:val="9"/>
    <w:qFormat/>
    <w:rsid w:val="006D5CB5"/>
    <w:pPr>
      <w:keepNext/>
      <w:keepLines/>
      <w:suppressAutoHyphens w:val="0"/>
      <w:spacing w:before="480"/>
      <w:outlineLvl w:val="0"/>
    </w:pPr>
    <w:rPr>
      <w:rFonts w:ascii="Cambria" w:hAnsi="Cambria"/>
      <w:b/>
      <w:bCs/>
      <w:color w:val="365F91"/>
      <w:sz w:val="28"/>
      <w:szCs w:val="28"/>
      <w:lang w:eastAsia="en-US"/>
    </w:rPr>
  </w:style>
  <w:style w:type="paragraph" w:styleId="Titlu2">
    <w:name w:val="heading 2"/>
    <w:basedOn w:val="Normal"/>
    <w:next w:val="Normal"/>
    <w:link w:val="Titlu2Caracter"/>
    <w:qFormat/>
    <w:rsid w:val="006D5CB5"/>
    <w:pPr>
      <w:keepNext/>
      <w:outlineLvl w:val="1"/>
    </w:pPr>
    <w:rPr>
      <w:i/>
      <w:iCs/>
      <w:color w:val="FF0000"/>
    </w:rPr>
  </w:style>
  <w:style w:type="paragraph" w:styleId="Titlu3">
    <w:name w:val="heading 3"/>
    <w:basedOn w:val="Normal"/>
    <w:next w:val="Normal"/>
    <w:link w:val="Titlu3Caracter"/>
    <w:qFormat/>
    <w:rsid w:val="006D5CB5"/>
    <w:pPr>
      <w:keepNext/>
      <w:spacing w:before="240" w:after="60"/>
      <w:outlineLvl w:val="2"/>
    </w:pPr>
    <w:rPr>
      <w:rFonts w:ascii="Arial" w:hAnsi="Arial" w:cs="Arial"/>
      <w:b/>
      <w:bCs/>
      <w:sz w:val="26"/>
      <w:szCs w:val="26"/>
    </w:rPr>
  </w:style>
  <w:style w:type="paragraph" w:styleId="Titlu4">
    <w:name w:val="heading 4"/>
    <w:basedOn w:val="Normal"/>
    <w:next w:val="Normal"/>
    <w:link w:val="Titlu4Caracter"/>
    <w:uiPriority w:val="9"/>
    <w:qFormat/>
    <w:rsid w:val="006D5CB5"/>
    <w:pPr>
      <w:keepNext/>
      <w:spacing w:before="240" w:after="60"/>
      <w:outlineLvl w:val="3"/>
    </w:pPr>
    <w:rPr>
      <w:rFonts w:ascii="Calibri" w:hAnsi="Calibri"/>
      <w:b/>
      <w:bCs/>
      <w:sz w:val="28"/>
      <w:szCs w:val="28"/>
    </w:rPr>
  </w:style>
  <w:style w:type="paragraph" w:styleId="Titlu8">
    <w:name w:val="heading 8"/>
    <w:basedOn w:val="Normal"/>
    <w:next w:val="Normal"/>
    <w:link w:val="Titlu8Caracter"/>
    <w:qFormat/>
    <w:rsid w:val="006D5CB5"/>
    <w:pPr>
      <w:suppressAutoHyphens w:val="0"/>
      <w:spacing w:before="240" w:after="60"/>
      <w:outlineLvl w:val="7"/>
    </w:pPr>
    <w:rPr>
      <w:i/>
      <w:iCs/>
      <w:lang w:eastAsia="ro-RO"/>
    </w:rPr>
  </w:style>
  <w:style w:type="paragraph" w:styleId="Titlu9">
    <w:name w:val="heading 9"/>
    <w:basedOn w:val="Normal"/>
    <w:next w:val="Normal"/>
    <w:link w:val="Titlu9Caracter"/>
    <w:qFormat/>
    <w:rsid w:val="006D5CB5"/>
    <w:pPr>
      <w:suppressAutoHyphens w:val="0"/>
      <w:spacing w:before="240" w:after="60"/>
      <w:outlineLvl w:val="8"/>
    </w:pPr>
    <w:rPr>
      <w:rFonts w:ascii="Arial" w:hAnsi="Arial" w:cs="Arial"/>
      <w:sz w:val="22"/>
      <w:szCs w:val="2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D5CB5"/>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rsid w:val="006D5CB5"/>
    <w:rPr>
      <w:rFonts w:ascii="Times New Roman" w:eastAsia="Times New Roman" w:hAnsi="Times New Roman" w:cs="Times New Roman"/>
      <w:i/>
      <w:iCs/>
      <w:color w:val="FF0000"/>
      <w:sz w:val="24"/>
      <w:szCs w:val="24"/>
      <w:lang w:eastAsia="ar-SA"/>
    </w:rPr>
  </w:style>
  <w:style w:type="character" w:customStyle="1" w:styleId="Titlu3Caracter">
    <w:name w:val="Titlu 3 Caracter"/>
    <w:basedOn w:val="Fontdeparagrafimplicit"/>
    <w:link w:val="Titlu3"/>
    <w:rsid w:val="006D5CB5"/>
    <w:rPr>
      <w:rFonts w:ascii="Arial" w:eastAsia="Times New Roman" w:hAnsi="Arial" w:cs="Arial"/>
      <w:b/>
      <w:bCs/>
      <w:sz w:val="26"/>
      <w:szCs w:val="26"/>
      <w:lang w:eastAsia="ar-SA"/>
    </w:rPr>
  </w:style>
  <w:style w:type="character" w:customStyle="1" w:styleId="Titlu4Caracter">
    <w:name w:val="Titlu 4 Caracter"/>
    <w:basedOn w:val="Fontdeparagrafimplicit"/>
    <w:link w:val="Titlu4"/>
    <w:uiPriority w:val="9"/>
    <w:rsid w:val="006D5CB5"/>
    <w:rPr>
      <w:rFonts w:ascii="Calibri" w:eastAsia="Times New Roman" w:hAnsi="Calibri" w:cs="Times New Roman"/>
      <w:b/>
      <w:bCs/>
      <w:sz w:val="28"/>
      <w:szCs w:val="28"/>
      <w:lang w:eastAsia="ar-SA"/>
    </w:rPr>
  </w:style>
  <w:style w:type="character" w:customStyle="1" w:styleId="Titlu8Caracter">
    <w:name w:val="Titlu 8 Caracter"/>
    <w:basedOn w:val="Fontdeparagrafimplicit"/>
    <w:link w:val="Titlu8"/>
    <w:rsid w:val="006D5CB5"/>
    <w:rPr>
      <w:rFonts w:ascii="Times New Roman" w:eastAsia="Times New Roman" w:hAnsi="Times New Roman" w:cs="Times New Roman"/>
      <w:i/>
      <w:iCs/>
      <w:sz w:val="24"/>
      <w:szCs w:val="24"/>
      <w:lang w:eastAsia="ro-RO"/>
    </w:rPr>
  </w:style>
  <w:style w:type="character" w:customStyle="1" w:styleId="Titlu9Caracter">
    <w:name w:val="Titlu 9 Caracter"/>
    <w:basedOn w:val="Fontdeparagrafimplicit"/>
    <w:link w:val="Titlu9"/>
    <w:rsid w:val="006D5CB5"/>
    <w:rPr>
      <w:rFonts w:ascii="Arial" w:eastAsia="Times New Roman" w:hAnsi="Arial" w:cs="Arial"/>
      <w:lang w:eastAsia="ro-RO"/>
    </w:rPr>
  </w:style>
  <w:style w:type="character" w:customStyle="1" w:styleId="NormalWebCaracter">
    <w:name w:val="Normal (Web) Caracter"/>
    <w:link w:val="NormalWeb"/>
    <w:locked/>
    <w:rsid w:val="006D5CB5"/>
    <w:rPr>
      <w:rFonts w:ascii="Times New Roman" w:eastAsia="Times New Roman" w:hAnsi="Times New Roman" w:cs="Times New Roman"/>
      <w:sz w:val="24"/>
      <w:szCs w:val="24"/>
      <w:lang w:eastAsia="ja-JP"/>
    </w:rPr>
  </w:style>
  <w:style w:type="paragraph" w:styleId="NormalWeb">
    <w:name w:val="Normal (Web)"/>
    <w:basedOn w:val="Normal"/>
    <w:link w:val="NormalWebCaracter"/>
    <w:unhideWhenUsed/>
    <w:rsid w:val="006D5CB5"/>
    <w:pPr>
      <w:suppressAutoHyphens w:val="0"/>
      <w:spacing w:before="100" w:after="100"/>
    </w:pPr>
    <w:rPr>
      <w:lang w:eastAsia="ja-JP"/>
    </w:rPr>
  </w:style>
  <w:style w:type="character" w:customStyle="1" w:styleId="TextnotdesubsolCaracter">
    <w:name w:val="Text notă de subsol Caracter"/>
    <w:link w:val="Textnotdesubsol"/>
    <w:semiHidden/>
    <w:rsid w:val="006D5CB5"/>
    <w:rPr>
      <w:rFonts w:ascii="Times New Roman" w:eastAsia="Times New Roman" w:hAnsi="Times New Roman" w:cs="Times New Roman"/>
      <w:sz w:val="20"/>
      <w:szCs w:val="20"/>
    </w:rPr>
  </w:style>
  <w:style w:type="paragraph" w:styleId="Textnotdesubsol">
    <w:name w:val="footnote text"/>
    <w:basedOn w:val="Normal"/>
    <w:link w:val="TextnotdesubsolCaracter"/>
    <w:semiHidden/>
    <w:unhideWhenUsed/>
    <w:rsid w:val="006D5CB5"/>
    <w:pPr>
      <w:suppressAutoHyphens w:val="0"/>
    </w:pPr>
    <w:rPr>
      <w:sz w:val="20"/>
      <w:szCs w:val="20"/>
      <w:lang w:eastAsia="en-US"/>
    </w:rPr>
  </w:style>
  <w:style w:type="character" w:customStyle="1" w:styleId="FootnoteTextChar1">
    <w:name w:val="Footnote Text Char1"/>
    <w:basedOn w:val="Fontdeparagrafimplicit"/>
    <w:uiPriority w:val="99"/>
    <w:semiHidden/>
    <w:rsid w:val="006D5CB5"/>
    <w:rPr>
      <w:rFonts w:ascii="Times New Roman" w:eastAsia="Times New Roman" w:hAnsi="Times New Roman" w:cs="Times New Roman"/>
      <w:sz w:val="20"/>
      <w:szCs w:val="20"/>
      <w:lang w:eastAsia="ar-SA"/>
    </w:rPr>
  </w:style>
  <w:style w:type="character" w:customStyle="1" w:styleId="AntetCaracter">
    <w:name w:val="Antet Caracter"/>
    <w:link w:val="Antet"/>
    <w:uiPriority w:val="99"/>
    <w:rsid w:val="006D5CB5"/>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6D5CB5"/>
    <w:pPr>
      <w:tabs>
        <w:tab w:val="center" w:pos="4680"/>
        <w:tab w:val="right" w:pos="9360"/>
      </w:tabs>
      <w:suppressAutoHyphens w:val="0"/>
    </w:pPr>
    <w:rPr>
      <w:lang w:eastAsia="en-US"/>
    </w:rPr>
  </w:style>
  <w:style w:type="character" w:customStyle="1" w:styleId="HeaderChar1">
    <w:name w:val="Header Char1"/>
    <w:basedOn w:val="Fontdeparagrafimplicit"/>
    <w:uiPriority w:val="99"/>
    <w:semiHidden/>
    <w:rsid w:val="006D5CB5"/>
    <w:rPr>
      <w:rFonts w:ascii="Times New Roman" w:eastAsia="Times New Roman" w:hAnsi="Times New Roman" w:cs="Times New Roman"/>
      <w:sz w:val="24"/>
      <w:szCs w:val="24"/>
      <w:lang w:eastAsia="ar-SA"/>
    </w:rPr>
  </w:style>
  <w:style w:type="character" w:customStyle="1" w:styleId="SubsolCaracter">
    <w:name w:val="Subsol Caracter"/>
    <w:link w:val="Subsol"/>
    <w:uiPriority w:val="99"/>
    <w:rsid w:val="006D5CB5"/>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6D5CB5"/>
    <w:pPr>
      <w:tabs>
        <w:tab w:val="center" w:pos="4680"/>
        <w:tab w:val="right" w:pos="9360"/>
      </w:tabs>
      <w:suppressAutoHyphens w:val="0"/>
    </w:pPr>
    <w:rPr>
      <w:lang w:eastAsia="en-US"/>
    </w:rPr>
  </w:style>
  <w:style w:type="character" w:customStyle="1" w:styleId="FooterChar1">
    <w:name w:val="Footer Char1"/>
    <w:basedOn w:val="Fontdeparagrafimplicit"/>
    <w:uiPriority w:val="99"/>
    <w:semiHidden/>
    <w:rsid w:val="006D5CB5"/>
    <w:rPr>
      <w:rFonts w:ascii="Times New Roman" w:eastAsia="Times New Roman" w:hAnsi="Times New Roman" w:cs="Times New Roman"/>
      <w:sz w:val="24"/>
      <w:szCs w:val="24"/>
      <w:lang w:eastAsia="ar-SA"/>
    </w:rPr>
  </w:style>
  <w:style w:type="paragraph" w:styleId="Titlu">
    <w:name w:val="Title"/>
    <w:basedOn w:val="Normal"/>
    <w:link w:val="TitluCaracter"/>
    <w:qFormat/>
    <w:rsid w:val="006D5CB5"/>
    <w:pPr>
      <w:suppressAutoHyphens w:val="0"/>
      <w:jc w:val="center"/>
    </w:pPr>
    <w:rPr>
      <w:sz w:val="28"/>
      <w:lang w:eastAsia="en-US"/>
    </w:rPr>
  </w:style>
  <w:style w:type="character" w:customStyle="1" w:styleId="TitluCaracter">
    <w:name w:val="Titlu Caracter"/>
    <w:basedOn w:val="Fontdeparagrafimplicit"/>
    <w:link w:val="Titlu"/>
    <w:rsid w:val="006D5CB5"/>
    <w:rPr>
      <w:rFonts w:ascii="Times New Roman" w:eastAsia="Times New Roman" w:hAnsi="Times New Roman" w:cs="Times New Roman"/>
      <w:sz w:val="28"/>
      <w:szCs w:val="24"/>
    </w:rPr>
  </w:style>
  <w:style w:type="character" w:customStyle="1" w:styleId="CorptextCaracter">
    <w:name w:val="Corp text Caracter"/>
    <w:aliases w:val="Body Text Char Char Caracter,block style Caracter,Body Caracter,Standard paragraph Caracter,b Caracter"/>
    <w:link w:val="Corptext"/>
    <w:uiPriority w:val="99"/>
    <w:locked/>
    <w:rsid w:val="006D5CB5"/>
    <w:rPr>
      <w:rFonts w:ascii="Times New Roman" w:eastAsia="Times New Roman" w:hAnsi="Times New Roman" w:cs="Times New Roman"/>
      <w:sz w:val="24"/>
      <w:szCs w:val="24"/>
      <w:lang w:eastAsia="ar-SA"/>
    </w:rPr>
  </w:style>
  <w:style w:type="paragraph" w:styleId="Corptext">
    <w:name w:val="Body Text"/>
    <w:aliases w:val="Body Text Char Char,block style,Body,Standard paragraph,b"/>
    <w:basedOn w:val="Normal"/>
    <w:link w:val="CorptextCaracter"/>
    <w:unhideWhenUsed/>
    <w:rsid w:val="006D5CB5"/>
    <w:pPr>
      <w:spacing w:after="120"/>
    </w:pPr>
  </w:style>
  <w:style w:type="character" w:customStyle="1" w:styleId="BodyTextChar">
    <w:name w:val="Body Text Char"/>
    <w:aliases w:val="Body Text Char Char Char1,block style Char1,Body Char1,Standard paragraph Char1,b Char1"/>
    <w:basedOn w:val="Fontdeparagrafimplicit"/>
    <w:semiHidden/>
    <w:rsid w:val="006D5CB5"/>
    <w:rPr>
      <w:rFonts w:ascii="Times New Roman" w:eastAsia="Times New Roman" w:hAnsi="Times New Roman" w:cs="Times New Roman"/>
      <w:sz w:val="24"/>
      <w:szCs w:val="24"/>
      <w:lang w:eastAsia="ar-SA"/>
    </w:rPr>
  </w:style>
  <w:style w:type="paragraph" w:styleId="Primindentpentrucorptext">
    <w:name w:val="Body Text First Indent"/>
    <w:basedOn w:val="Corptext"/>
    <w:link w:val="PrimindentpentrucorptextCaracter"/>
    <w:uiPriority w:val="99"/>
    <w:unhideWhenUsed/>
    <w:rsid w:val="006D5CB5"/>
    <w:pPr>
      <w:ind w:firstLine="210"/>
    </w:pPr>
  </w:style>
  <w:style w:type="character" w:customStyle="1" w:styleId="PrimindentpentrucorptextCaracter">
    <w:name w:val="Prim indent pentru corp text Caracter"/>
    <w:basedOn w:val="BodyTextChar"/>
    <w:link w:val="Primindentpentrucorptext"/>
    <w:uiPriority w:val="99"/>
    <w:rsid w:val="006D5CB5"/>
    <w:rPr>
      <w:rFonts w:ascii="Times New Roman" w:eastAsia="Times New Roman" w:hAnsi="Times New Roman" w:cs="Times New Roman"/>
      <w:sz w:val="24"/>
      <w:szCs w:val="24"/>
      <w:lang w:eastAsia="ar-SA"/>
    </w:rPr>
  </w:style>
  <w:style w:type="character" w:customStyle="1" w:styleId="Corptext2Caracter">
    <w:name w:val="Corp text 2 Caracter"/>
    <w:link w:val="Corptext2"/>
    <w:uiPriority w:val="99"/>
    <w:rsid w:val="006D5CB5"/>
    <w:rPr>
      <w:rFonts w:ascii="Times New Roman" w:eastAsia="Times New Roman" w:hAnsi="Times New Roman" w:cs="Times New Roman"/>
      <w:sz w:val="24"/>
      <w:szCs w:val="24"/>
    </w:rPr>
  </w:style>
  <w:style w:type="paragraph" w:styleId="Corptext2">
    <w:name w:val="Body Text 2"/>
    <w:basedOn w:val="Normal"/>
    <w:link w:val="Corptext2Caracter"/>
    <w:uiPriority w:val="99"/>
    <w:unhideWhenUsed/>
    <w:rsid w:val="006D5CB5"/>
    <w:pPr>
      <w:suppressAutoHyphens w:val="0"/>
      <w:spacing w:after="120" w:line="480" w:lineRule="auto"/>
    </w:pPr>
    <w:rPr>
      <w:lang w:eastAsia="en-US"/>
    </w:rPr>
  </w:style>
  <w:style w:type="character" w:customStyle="1" w:styleId="BodyText2Char1">
    <w:name w:val="Body Text 2 Char1"/>
    <w:basedOn w:val="Fontdeparagrafimplicit"/>
    <w:uiPriority w:val="99"/>
    <w:semiHidden/>
    <w:rsid w:val="006D5CB5"/>
    <w:rPr>
      <w:rFonts w:ascii="Times New Roman" w:eastAsia="Times New Roman" w:hAnsi="Times New Roman" w:cs="Times New Roman"/>
      <w:sz w:val="24"/>
      <w:szCs w:val="24"/>
      <w:lang w:eastAsia="ar-SA"/>
    </w:rPr>
  </w:style>
  <w:style w:type="paragraph" w:styleId="Indentcorptext2">
    <w:name w:val="Body Text Indent 2"/>
    <w:basedOn w:val="Normal"/>
    <w:link w:val="Indentcorptext2Caracter"/>
    <w:uiPriority w:val="99"/>
    <w:unhideWhenUsed/>
    <w:rsid w:val="006D5CB5"/>
    <w:pPr>
      <w:suppressAutoHyphens w:val="0"/>
      <w:spacing w:after="120" w:line="480" w:lineRule="auto"/>
      <w:ind w:left="283"/>
    </w:pPr>
    <w:rPr>
      <w:lang w:eastAsia="en-US"/>
    </w:rPr>
  </w:style>
  <w:style w:type="character" w:customStyle="1" w:styleId="Indentcorptext2Caracter">
    <w:name w:val="Indent corp text 2 Caracter"/>
    <w:basedOn w:val="Fontdeparagrafimplicit"/>
    <w:link w:val="Indentcorptext2"/>
    <w:uiPriority w:val="99"/>
    <w:rsid w:val="006D5CB5"/>
    <w:rPr>
      <w:rFonts w:ascii="Times New Roman" w:eastAsia="Times New Roman" w:hAnsi="Times New Roman" w:cs="Times New Roman"/>
      <w:sz w:val="24"/>
      <w:szCs w:val="24"/>
    </w:rPr>
  </w:style>
  <w:style w:type="character" w:customStyle="1" w:styleId="Indentcorptext3Caracter">
    <w:name w:val="Indent corp text 3 Caracter"/>
    <w:link w:val="Indentcorptext3"/>
    <w:uiPriority w:val="99"/>
    <w:semiHidden/>
    <w:rsid w:val="006D5CB5"/>
    <w:rPr>
      <w:rFonts w:ascii="Times New Roman" w:eastAsia="Times New Roman" w:hAnsi="Times New Roman" w:cs="Times New Roman"/>
      <w:sz w:val="16"/>
      <w:szCs w:val="16"/>
      <w:lang w:eastAsia="ar-SA"/>
    </w:rPr>
  </w:style>
  <w:style w:type="paragraph" w:styleId="Indentcorptext3">
    <w:name w:val="Body Text Indent 3"/>
    <w:basedOn w:val="Normal"/>
    <w:link w:val="Indentcorptext3Caracter"/>
    <w:uiPriority w:val="99"/>
    <w:semiHidden/>
    <w:unhideWhenUsed/>
    <w:rsid w:val="006D5CB5"/>
    <w:pPr>
      <w:spacing w:after="120"/>
      <w:ind w:left="283"/>
    </w:pPr>
    <w:rPr>
      <w:sz w:val="16"/>
      <w:szCs w:val="16"/>
    </w:rPr>
  </w:style>
  <w:style w:type="character" w:customStyle="1" w:styleId="BodyTextIndent3Char1">
    <w:name w:val="Body Text Indent 3 Char1"/>
    <w:basedOn w:val="Fontdeparagrafimplicit"/>
    <w:uiPriority w:val="99"/>
    <w:semiHidden/>
    <w:rsid w:val="006D5CB5"/>
    <w:rPr>
      <w:rFonts w:ascii="Times New Roman" w:eastAsia="Times New Roman" w:hAnsi="Times New Roman" w:cs="Times New Roman"/>
      <w:sz w:val="16"/>
      <w:szCs w:val="16"/>
      <w:lang w:eastAsia="ar-SA"/>
    </w:rPr>
  </w:style>
  <w:style w:type="character" w:customStyle="1" w:styleId="TextnBalonCaracter">
    <w:name w:val="Text în Balon Caracter"/>
    <w:link w:val="TextnBalon"/>
    <w:uiPriority w:val="99"/>
    <w:semiHidden/>
    <w:rsid w:val="006D5CB5"/>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6D5CB5"/>
    <w:pPr>
      <w:suppressAutoHyphens w:val="0"/>
    </w:pPr>
    <w:rPr>
      <w:rFonts w:ascii="Tahoma" w:hAnsi="Tahoma" w:cs="Tahoma"/>
      <w:sz w:val="16"/>
      <w:szCs w:val="16"/>
      <w:lang w:eastAsia="en-US"/>
    </w:rPr>
  </w:style>
  <w:style w:type="character" w:customStyle="1" w:styleId="BalloonTextChar1">
    <w:name w:val="Balloon Text Char1"/>
    <w:basedOn w:val="Fontdeparagrafimplicit"/>
    <w:uiPriority w:val="99"/>
    <w:semiHidden/>
    <w:rsid w:val="006D5CB5"/>
    <w:rPr>
      <w:rFonts w:ascii="Segoe UI" w:eastAsia="Times New Roman" w:hAnsi="Segoe UI" w:cs="Segoe UI"/>
      <w:sz w:val="18"/>
      <w:szCs w:val="18"/>
      <w:lang w:eastAsia="ar-SA"/>
    </w:rPr>
  </w:style>
  <w:style w:type="paragraph" w:styleId="Frspaiere">
    <w:name w:val="No Spacing"/>
    <w:uiPriority w:val="1"/>
    <w:qFormat/>
    <w:rsid w:val="006D5CB5"/>
    <w:pPr>
      <w:spacing w:after="0" w:line="240" w:lineRule="auto"/>
    </w:pPr>
    <w:rPr>
      <w:rFonts w:ascii="Times New Roman" w:eastAsia="Times New Roman" w:hAnsi="Times New Roman" w:cs="Times New Roman"/>
      <w:sz w:val="24"/>
      <w:szCs w:val="24"/>
    </w:rPr>
  </w:style>
  <w:style w:type="paragraph" w:styleId="Listparagraf">
    <w:name w:val="List Paragraph"/>
    <w:aliases w:val="Forth level,Normal bullet 2,bullets,Arial,Header bold,Lettre d'introduction,List1,body 2,List Paragraph11,Listă colorată - Accentuare 11,Citation List,List Paragraph2,Akapit z listą BS,Outlines a,c,Bullet,Outlines a.b.c."/>
    <w:basedOn w:val="Normal"/>
    <w:link w:val="ListparagrafCaracter"/>
    <w:uiPriority w:val="34"/>
    <w:qFormat/>
    <w:rsid w:val="006D5CB5"/>
    <w:pPr>
      <w:suppressAutoHyphens w:val="0"/>
      <w:ind w:left="720"/>
    </w:pPr>
    <w:rPr>
      <w:lang w:eastAsia="en-US"/>
    </w:rPr>
  </w:style>
  <w:style w:type="character" w:customStyle="1" w:styleId="DefaultText1Char">
    <w:name w:val="Default Text:1 Char"/>
    <w:link w:val="DefaultText1"/>
    <w:locked/>
    <w:rsid w:val="006D5CB5"/>
    <w:rPr>
      <w:rFonts w:ascii="Times New Roman" w:eastAsia="Times New Roman" w:hAnsi="Times New Roman" w:cs="Times New Roman"/>
      <w:noProof/>
      <w:sz w:val="24"/>
    </w:rPr>
  </w:style>
  <w:style w:type="paragraph" w:customStyle="1" w:styleId="DefaultText1">
    <w:name w:val="Default Text:1"/>
    <w:basedOn w:val="Normal"/>
    <w:link w:val="DefaultText1Char"/>
    <w:rsid w:val="006D5CB5"/>
    <w:pPr>
      <w:suppressAutoHyphens w:val="0"/>
    </w:pPr>
    <w:rPr>
      <w:noProof/>
      <w:szCs w:val="22"/>
      <w:lang w:eastAsia="en-US"/>
    </w:rPr>
  </w:style>
  <w:style w:type="paragraph" w:customStyle="1" w:styleId="Default">
    <w:name w:val="Default"/>
    <w:rsid w:val="006D5C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
    <w:name w:val="text"/>
    <w:semiHidden/>
    <w:rsid w:val="006D5CB5"/>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Dana">
    <w:name w:val="Dana"/>
    <w:basedOn w:val="Normal"/>
    <w:rsid w:val="006D5CB5"/>
    <w:pPr>
      <w:suppressAutoHyphens w:val="0"/>
    </w:pPr>
    <w:rPr>
      <w:szCs w:val="20"/>
      <w:lang w:val="en-US" w:eastAsia="en-US"/>
    </w:rPr>
  </w:style>
  <w:style w:type="table" w:styleId="Tabelgril">
    <w:name w:val="Table Grid"/>
    <w:basedOn w:val="TabelNormal"/>
    <w:uiPriority w:val="39"/>
    <w:rsid w:val="006D5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qFormat/>
    <w:rsid w:val="006D5CB5"/>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ListParagraph1">
    <w:name w:val="List Paragraph1"/>
    <w:basedOn w:val="Normal"/>
    <w:uiPriority w:val="34"/>
    <w:qFormat/>
    <w:rsid w:val="006D5CB5"/>
    <w:pPr>
      <w:suppressAutoHyphens w:val="0"/>
      <w:ind w:left="720"/>
    </w:pPr>
    <w:rPr>
      <w:lang w:eastAsia="en-US"/>
    </w:rPr>
  </w:style>
  <w:style w:type="table" w:customStyle="1" w:styleId="Tabelgril1">
    <w:name w:val="Tabel grilă1"/>
    <w:basedOn w:val="TabelNormal"/>
    <w:next w:val="Tabelgril"/>
    <w:uiPriority w:val="39"/>
    <w:rsid w:val="006D5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D5CB5"/>
  </w:style>
  <w:style w:type="character" w:customStyle="1" w:styleId="ng-scope">
    <w:name w:val="ng-scope"/>
    <w:rsid w:val="006D5CB5"/>
  </w:style>
  <w:style w:type="paragraph" w:customStyle="1" w:styleId="DefaultText">
    <w:name w:val="Default Text"/>
    <w:basedOn w:val="Normal"/>
    <w:link w:val="DefaultTextChar"/>
    <w:rsid w:val="006D5CB5"/>
    <w:pPr>
      <w:suppressAutoHyphens w:val="0"/>
    </w:pPr>
    <w:rPr>
      <w:noProof/>
      <w:szCs w:val="20"/>
      <w:lang w:val="x-none" w:eastAsia="x-none"/>
    </w:rPr>
  </w:style>
  <w:style w:type="character" w:customStyle="1" w:styleId="DefaultTextChar">
    <w:name w:val="Default Text Char"/>
    <w:link w:val="DefaultText"/>
    <w:rsid w:val="006D5CB5"/>
    <w:rPr>
      <w:rFonts w:ascii="Times New Roman" w:eastAsia="Times New Roman" w:hAnsi="Times New Roman" w:cs="Times New Roman"/>
      <w:noProof/>
      <w:sz w:val="24"/>
      <w:szCs w:val="20"/>
      <w:lang w:val="x-none" w:eastAsia="x-none"/>
    </w:rPr>
  </w:style>
  <w:style w:type="character" w:customStyle="1" w:styleId="ListparagrafCaracter">
    <w:name w:val="Listă paragraf Caracter"/>
    <w:aliases w:val="Forth level Caracter,Normal bullet 2 Caracter,bullets Caracter,Arial Caracter,Header bold Caracter,Lettre d'introduction Caracter,List1 Caracter,body 2 Caracter,List Paragraph11 Caracter,Listă colorată - Accentuare 11 Caracter"/>
    <w:link w:val="Listparagraf"/>
    <w:uiPriority w:val="34"/>
    <w:locked/>
    <w:rsid w:val="006D5CB5"/>
    <w:rPr>
      <w:rFonts w:ascii="Times New Roman" w:eastAsia="Times New Roman" w:hAnsi="Times New Roman" w:cs="Times New Roman"/>
      <w:sz w:val="24"/>
      <w:szCs w:val="24"/>
    </w:rPr>
  </w:style>
  <w:style w:type="character" w:styleId="Hyperlink">
    <w:name w:val="Hyperlink"/>
    <w:uiPriority w:val="99"/>
    <w:unhideWhenUsed/>
    <w:rsid w:val="009F42E2"/>
    <w:rPr>
      <w:color w:val="0000FF"/>
      <w:u w:val="single"/>
    </w:rPr>
  </w:style>
  <w:style w:type="paragraph" w:styleId="Lista2">
    <w:name w:val="List 2"/>
    <w:basedOn w:val="Normal"/>
    <w:rsid w:val="0059227E"/>
    <w:pPr>
      <w:suppressAutoHyphens w:val="0"/>
      <w:ind w:left="566" w:hanging="283"/>
    </w:pPr>
    <w:rPr>
      <w:sz w:val="20"/>
      <w:szCs w:val="20"/>
      <w:lang w:val="en-US" w:eastAsia="en-US"/>
    </w:rPr>
  </w:style>
  <w:style w:type="paragraph" w:styleId="List">
    <w:name w:val="List"/>
    <w:basedOn w:val="Normal"/>
    <w:uiPriority w:val="99"/>
    <w:semiHidden/>
    <w:unhideWhenUsed/>
    <w:rsid w:val="005922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0629">
      <w:bodyDiv w:val="1"/>
      <w:marLeft w:val="0"/>
      <w:marRight w:val="0"/>
      <w:marTop w:val="0"/>
      <w:marBottom w:val="0"/>
      <w:divBdr>
        <w:top w:val="none" w:sz="0" w:space="0" w:color="auto"/>
        <w:left w:val="none" w:sz="0" w:space="0" w:color="auto"/>
        <w:bottom w:val="none" w:sz="0" w:space="0" w:color="auto"/>
        <w:right w:val="none" w:sz="0" w:space="0" w:color="auto"/>
      </w:divBdr>
    </w:div>
    <w:div w:id="1096288633">
      <w:bodyDiv w:val="1"/>
      <w:marLeft w:val="0"/>
      <w:marRight w:val="0"/>
      <w:marTop w:val="0"/>
      <w:marBottom w:val="0"/>
      <w:divBdr>
        <w:top w:val="none" w:sz="0" w:space="0" w:color="auto"/>
        <w:left w:val="none" w:sz="0" w:space="0" w:color="auto"/>
        <w:bottom w:val="none" w:sz="0" w:space="0" w:color="auto"/>
        <w:right w:val="none" w:sz="0" w:space="0" w:color="auto"/>
      </w:divBdr>
    </w:div>
    <w:div w:id="13511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nci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u.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tia6.ro" TargetMode="External"/><Relationship Id="rId4" Type="http://schemas.openxmlformats.org/officeDocument/2006/relationships/settings" Target="settings.xml"/><Relationship Id="rId9" Type="http://schemas.openxmlformats.org/officeDocument/2006/relationships/hyperlink" Target="mailto:contact@politia6.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1925-CE2D-4468-BBB1-C28942F7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3088</Words>
  <Characters>17915</Characters>
  <Application>Microsoft Office Word</Application>
  <DocSecurity>0</DocSecurity>
  <Lines>149</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Utilizator PC</cp:lastModifiedBy>
  <cp:revision>18</cp:revision>
  <cp:lastPrinted>2022-07-22T08:12:00Z</cp:lastPrinted>
  <dcterms:created xsi:type="dcterms:W3CDTF">2022-07-12T08:04:00Z</dcterms:created>
  <dcterms:modified xsi:type="dcterms:W3CDTF">2022-09-28T06:57:00Z</dcterms:modified>
</cp:coreProperties>
</file>